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2B" w:rsidRDefault="00290512" w:rsidP="00290512">
      <w:pPr>
        <w:pStyle w:val="1"/>
        <w:spacing w:before="0" w:after="0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                            </w:t>
      </w:r>
      <w:r w:rsidR="00EE2206" w:rsidRPr="00605935">
        <w:rPr>
          <w:rFonts w:ascii="Times New Roman" w:hAnsi="Times New Roman"/>
          <w:b w:val="0"/>
          <w:color w:val="000000"/>
          <w:sz w:val="28"/>
          <w:szCs w:val="28"/>
        </w:rPr>
        <w:fldChar w:fldCharType="begin"/>
      </w:r>
      <w:r w:rsidR="00966474" w:rsidRPr="00605935">
        <w:rPr>
          <w:rFonts w:ascii="Times New Roman" w:hAnsi="Times New Roman"/>
          <w:b w:val="0"/>
          <w:color w:val="000000"/>
          <w:sz w:val="28"/>
          <w:szCs w:val="28"/>
        </w:rPr>
        <w:instrText>HYPERLINK "garantF1://46917822.0"</w:instrText>
      </w:r>
      <w:r w:rsidR="00EE2206" w:rsidRPr="00605935">
        <w:rPr>
          <w:rFonts w:ascii="Times New Roman" w:hAnsi="Times New Roman"/>
          <w:b w:val="0"/>
          <w:color w:val="000000"/>
          <w:sz w:val="28"/>
          <w:szCs w:val="28"/>
        </w:rPr>
        <w:fldChar w:fldCharType="separate"/>
      </w:r>
      <w:r w:rsidR="004A3B8A">
        <w:rPr>
          <w:rStyle w:val="a4"/>
          <w:rFonts w:ascii="Times New Roman" w:hAnsi="Times New Roman"/>
          <w:bCs/>
          <w:color w:val="000000"/>
          <w:sz w:val="28"/>
          <w:szCs w:val="28"/>
        </w:rPr>
        <w:t>Решение</w:t>
      </w:r>
      <w:r w:rsidR="00966474"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E394F"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t>Собрания представителей</w:t>
      </w:r>
    </w:p>
    <w:p w:rsidR="008B2C2B" w:rsidRDefault="008B2C2B" w:rsidP="008B2C2B">
      <w:pPr>
        <w:pStyle w:val="1"/>
        <w:spacing w:before="0" w:after="0"/>
        <w:jc w:val="right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      Городского поселения Смышляевка</w:t>
      </w:r>
    </w:p>
    <w:p w:rsidR="008B2C2B" w:rsidRDefault="00867C18" w:rsidP="00867C18">
      <w:pPr>
        <w:pStyle w:val="1"/>
        <w:spacing w:before="0" w:after="0"/>
        <w:rPr>
          <w:rStyle w:val="a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От 26 октября 2017 года № 136\29</w:t>
      </w:r>
    </w:p>
    <w:p w:rsidR="00787306" w:rsidRDefault="00966474" w:rsidP="00290512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br/>
      </w:r>
      <w:r w:rsidR="000E394F"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t>«</w:t>
      </w:r>
      <w:r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Об </w:t>
      </w:r>
      <w:r w:rsidR="000E394F"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утверждении </w:t>
      </w:r>
      <w:r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Порядка подготовки, утверждения местных нормативов градостроительного проектирования </w:t>
      </w:r>
      <w:r w:rsidR="00290512">
        <w:rPr>
          <w:rStyle w:val="a4"/>
          <w:rFonts w:ascii="Times New Roman" w:hAnsi="Times New Roman"/>
          <w:bCs/>
          <w:color w:val="000000"/>
          <w:sz w:val="28"/>
          <w:szCs w:val="28"/>
        </w:rPr>
        <w:t>городского поселения Смышляевка муниципального района Волжский Самарской области</w:t>
      </w:r>
      <w:r w:rsidR="000E394F"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t>и внесения</w:t>
      </w:r>
      <w:r w:rsidR="000E394F"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="00290512">
        <w:rPr>
          <w:rStyle w:val="a4"/>
          <w:rFonts w:ascii="Times New Roman" w:hAnsi="Times New Roman"/>
          <w:bCs/>
          <w:color w:val="000000"/>
          <w:sz w:val="28"/>
          <w:szCs w:val="28"/>
        </w:rPr>
        <w:t xml:space="preserve">них </w:t>
      </w:r>
      <w:r w:rsidRPr="00605935">
        <w:rPr>
          <w:rStyle w:val="a4"/>
          <w:rFonts w:ascii="Times New Roman" w:hAnsi="Times New Roman"/>
          <w:bCs/>
          <w:color w:val="000000"/>
          <w:sz w:val="28"/>
          <w:szCs w:val="28"/>
        </w:rPr>
        <w:t>изменений</w:t>
      </w:r>
      <w:r w:rsidR="00EE2206" w:rsidRPr="00605935">
        <w:rPr>
          <w:rFonts w:ascii="Times New Roman" w:hAnsi="Times New Roman"/>
          <w:b w:val="0"/>
          <w:color w:val="000000"/>
          <w:sz w:val="28"/>
          <w:szCs w:val="28"/>
        </w:rPr>
        <w:fldChar w:fldCharType="end"/>
      </w:r>
      <w:r w:rsidR="000E394F" w:rsidRPr="00605935">
        <w:rPr>
          <w:rFonts w:ascii="Times New Roman" w:hAnsi="Times New Roman"/>
          <w:b w:val="0"/>
          <w:color w:val="000000"/>
          <w:sz w:val="28"/>
          <w:szCs w:val="28"/>
        </w:rPr>
        <w:t>»</w:t>
      </w:r>
    </w:p>
    <w:p w:rsidR="00B64947" w:rsidRDefault="00B64947" w:rsidP="00B64947"/>
    <w:p w:rsidR="00B64947" w:rsidRPr="00B64947" w:rsidRDefault="00B64947" w:rsidP="00B64947"/>
    <w:p w:rsidR="000E394F" w:rsidRPr="00605935" w:rsidRDefault="000E394F" w:rsidP="000E394F">
      <w:pPr>
        <w:rPr>
          <w:rFonts w:ascii="Times New Roman" w:hAnsi="Times New Roman" w:cs="Times New Roman"/>
        </w:rPr>
      </w:pPr>
    </w:p>
    <w:p w:rsidR="00787306" w:rsidRPr="000E394F" w:rsidRDefault="00966474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0593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60593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главой 3.1</w:t>
        </w:r>
      </w:hyperlink>
      <w:r w:rsidRPr="00605935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Федерации, </w:t>
      </w:r>
      <w:hyperlink r:id="rId8" w:history="1">
        <w:r w:rsidRPr="0060593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605935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</w:t>
      </w:r>
      <w:r w:rsidR="000E394F" w:rsidRPr="0060593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05935">
        <w:rPr>
          <w:rFonts w:ascii="Times New Roman" w:hAnsi="Times New Roman" w:cs="Times New Roman"/>
          <w:color w:val="000000"/>
          <w:sz w:val="28"/>
          <w:szCs w:val="28"/>
        </w:rPr>
        <w:t> 131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-ФЗ </w:t>
      </w:r>
      <w:r w:rsidR="000E39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394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, Устав</w:t>
      </w:r>
      <w:r w:rsidR="000E394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2C2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Смышляевка муниципального района </w:t>
      </w:r>
      <w:proofErr w:type="gramStart"/>
      <w:r w:rsidR="008B2C2B"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8B2C2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787306" w:rsidRPr="000E394F" w:rsidRDefault="008B2C2B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66474"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подготовки,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="000E3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внесения</w:t>
      </w:r>
      <w:r w:rsidR="000E3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6474"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в них изменений согласно </w:t>
      </w:r>
      <w:hyperlink w:anchor="sub_21" w:history="1">
        <w:r w:rsidR="00966474" w:rsidRPr="0060593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приложению</w:t>
        </w:r>
      </w:hyperlink>
      <w:r w:rsidR="00966474" w:rsidRPr="000E39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5935" w:rsidRPr="008B2C2B" w:rsidRDefault="00966474" w:rsidP="008B2C2B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"/>
      <w:bookmarkEnd w:id="0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hyperlink r:id="rId9" w:history="1">
        <w:r w:rsidRPr="00605935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Опубликовать</w:t>
        </w:r>
      </w:hyperlink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данное решение</w:t>
      </w:r>
      <w:r w:rsidR="008B2C2B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«Мой посёлок» и официальном сайте</w:t>
      </w:r>
      <w:r w:rsidR="0029051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bookmarkEnd w:id="1"/>
      <w:r w:rsidR="00290512">
        <w:rPr>
          <w:rFonts w:ascii="Times New Roman" w:hAnsi="Times New Roman" w:cs="Times New Roman"/>
          <w:color w:val="000000"/>
          <w:sz w:val="28"/>
          <w:szCs w:val="28"/>
        </w:rPr>
        <w:t xml:space="preserve"> Смышляевка.</w:t>
      </w:r>
    </w:p>
    <w:p w:rsidR="00605935" w:rsidRPr="000E394F" w:rsidRDefault="008B2C2B" w:rsidP="0060593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05935"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05935" w:rsidRPr="000E394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5935"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</w:t>
      </w:r>
      <w:r w:rsidR="004A3B8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="00605935" w:rsidRPr="000E39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2"/>
    <w:p w:rsidR="00787306" w:rsidRDefault="00787306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90512" w:rsidRDefault="00290512" w:rsidP="000E394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0512" w:rsidRDefault="00290512" w:rsidP="000E394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0512" w:rsidRDefault="00290512" w:rsidP="000E394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0512" w:rsidRDefault="000E394F" w:rsidP="000E394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8B2C2B">
        <w:rPr>
          <w:rFonts w:ascii="Times New Roman" w:hAnsi="Times New Roman" w:cs="Times New Roman"/>
          <w:color w:val="000000"/>
          <w:sz w:val="28"/>
          <w:szCs w:val="28"/>
        </w:rPr>
        <w:t>ь Собрания представителей</w:t>
      </w:r>
    </w:p>
    <w:p w:rsidR="00290512" w:rsidRDefault="00290512" w:rsidP="000E394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</w:p>
    <w:p w:rsidR="00290512" w:rsidRDefault="00290512" w:rsidP="000E394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</w:p>
    <w:p w:rsidR="000E394F" w:rsidRDefault="00290512" w:rsidP="000E394F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                         </w:t>
      </w:r>
      <w:r w:rsidR="00C779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A3B8A">
        <w:rPr>
          <w:rFonts w:ascii="Times New Roman" w:hAnsi="Times New Roman" w:cs="Times New Roman"/>
          <w:color w:val="000000"/>
          <w:sz w:val="28"/>
          <w:szCs w:val="28"/>
        </w:rPr>
        <w:t xml:space="preserve"> Солдатов С. В.</w:t>
      </w:r>
    </w:p>
    <w:p w:rsidR="000E394F" w:rsidRDefault="000E394F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394F" w:rsidRPr="000E394F" w:rsidRDefault="000E394F" w:rsidP="00290512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3" w:name="sub_21"/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90512" w:rsidRDefault="00290512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394F" w:rsidRPr="000E394F" w:rsidRDefault="00966474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39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</w:t>
      </w:r>
      <w:r w:rsidR="004A3B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1</w:t>
      </w:r>
    </w:p>
    <w:p w:rsidR="00787306" w:rsidRDefault="00966474" w:rsidP="004A3B8A">
      <w:pPr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49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к </w:t>
      </w:r>
      <w:hyperlink w:anchor="sub_0" w:history="1">
        <w:r w:rsidRPr="00B64947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решению</w:t>
        </w:r>
      </w:hyperlink>
      <w:r w:rsidR="000E394F" w:rsidRPr="000E394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bookmarkEnd w:id="3"/>
      <w:r w:rsidR="004A3B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Собрания Представителей</w:t>
      </w:r>
    </w:p>
    <w:p w:rsidR="004A3B8A" w:rsidRPr="000E394F" w:rsidRDefault="001A3BC9" w:rsidP="001A3BC9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</w:t>
      </w:r>
      <w:r w:rsidR="004A3B8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городского поселения Смышляевка</w:t>
      </w:r>
    </w:p>
    <w:p w:rsidR="000E394F" w:rsidRDefault="001A3BC9" w:rsidP="001A3BC9">
      <w:pPr>
        <w:jc w:val="center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867C1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от 26 октября 2017 года № 136\29    </w:t>
      </w:r>
    </w:p>
    <w:p w:rsidR="000E394F" w:rsidRDefault="000E394F" w:rsidP="000E394F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E394F" w:rsidRPr="000E394F" w:rsidRDefault="000E394F" w:rsidP="000E394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7306" w:rsidRPr="000E394F" w:rsidRDefault="00966474" w:rsidP="000E394F">
      <w:pPr>
        <w:pStyle w:val="1"/>
        <w:spacing w:before="0" w:after="0"/>
        <w:rPr>
          <w:rFonts w:ascii="Times New Roman" w:hAnsi="Times New Roman"/>
          <w:b w:val="0"/>
          <w:color w:val="000000"/>
          <w:sz w:val="28"/>
          <w:szCs w:val="28"/>
        </w:rPr>
      </w:pPr>
      <w:r w:rsidRPr="000E394F"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  <w:r w:rsidR="000E394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/>
          <w:b w:val="0"/>
          <w:color w:val="000000"/>
          <w:sz w:val="28"/>
          <w:szCs w:val="28"/>
        </w:rPr>
        <w:t>подготовки, утверждения местных нормативов гр</w:t>
      </w:r>
      <w:r w:rsidR="004A3B8A">
        <w:rPr>
          <w:rFonts w:ascii="Times New Roman" w:hAnsi="Times New Roman"/>
          <w:b w:val="0"/>
          <w:color w:val="000000"/>
          <w:sz w:val="28"/>
          <w:szCs w:val="28"/>
        </w:rPr>
        <w:t>адостроительного проектирования городского поселения Смышляевка муниципального района Волжский Самарской области</w:t>
      </w:r>
      <w:r w:rsidR="000E394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/>
          <w:b w:val="0"/>
          <w:color w:val="000000"/>
          <w:sz w:val="28"/>
          <w:szCs w:val="28"/>
        </w:rPr>
        <w:t>и внесения в них изменений</w:t>
      </w:r>
      <w:r w:rsidR="004A3B8A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787306" w:rsidRPr="000E394F" w:rsidRDefault="00787306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7306" w:rsidRPr="000E394F" w:rsidRDefault="000E394F" w:rsidP="000E394F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sub_7"/>
      <w:r>
        <w:rPr>
          <w:rFonts w:ascii="Times New Roman" w:hAnsi="Times New Roman"/>
          <w:color w:val="000000"/>
          <w:sz w:val="28"/>
          <w:szCs w:val="28"/>
        </w:rPr>
        <w:tab/>
      </w:r>
      <w:r w:rsidR="004A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="00966474" w:rsidRPr="000E394F"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787306" w:rsidRPr="000E394F" w:rsidRDefault="00966474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4"/>
      <w:bookmarkEnd w:id="4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Настоящий Порядок подготовки, утверждения местных нормативов градостроительного проектирования </w:t>
      </w:r>
      <w:r w:rsidR="004A3B8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="000E3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и внесения</w:t>
      </w:r>
      <w:r w:rsidR="000E3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в них изменений (далее </w:t>
      </w:r>
      <w:r w:rsidR="000E394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Порядок) разработан в соответствии </w:t>
      </w:r>
      <w:r w:rsidRPr="001A3B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hyperlink r:id="rId10" w:history="1">
        <w:r w:rsidRPr="001A3BC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главой 3.1</w:t>
        </w:r>
      </w:hyperlink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3F3551" w:rsidRDefault="00966474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5"/>
      <w:bookmarkEnd w:id="5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Настоящий Порядок определяет процедуру подготовки, утверждения местных нормативов градостроительного проектирования </w:t>
      </w:r>
      <w:bookmarkStart w:id="7" w:name="sub_6"/>
      <w:bookmarkEnd w:id="6"/>
      <w:r w:rsidR="001A3BC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="003F35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7306" w:rsidRPr="000E394F" w:rsidRDefault="00966474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394F">
        <w:rPr>
          <w:rFonts w:ascii="Times New Roman" w:hAnsi="Times New Roman" w:cs="Times New Roman"/>
          <w:color w:val="000000"/>
          <w:sz w:val="28"/>
          <w:szCs w:val="28"/>
        </w:rPr>
        <w:t>1.3. Требования настоящего Порядка обязательны для организаций независимо от их организационно-правовой формы, осуществляющих деятельность по разработке местных нормативов градостроительного проектирования, органов местного самоуправления, обеспечивающих в пределах своих полномочий подготовку таких нормативов, а также органов, координирующих и контролирующих осуществление градостроительной деятельности.</w:t>
      </w:r>
    </w:p>
    <w:bookmarkEnd w:id="7"/>
    <w:p w:rsidR="00787306" w:rsidRPr="000E394F" w:rsidRDefault="00787306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87306" w:rsidRDefault="00966474" w:rsidP="00290512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8" w:name="sub_20"/>
      <w:r w:rsidRPr="000E394F">
        <w:rPr>
          <w:rFonts w:ascii="Times New Roman" w:hAnsi="Times New Roman"/>
          <w:color w:val="000000"/>
          <w:sz w:val="28"/>
          <w:szCs w:val="28"/>
        </w:rPr>
        <w:t xml:space="preserve">2. Порядок подготовки, утверждения местных нормативов градостроительного проектирования </w:t>
      </w:r>
      <w:r w:rsidR="003F3551">
        <w:rPr>
          <w:rFonts w:ascii="Times New Roman" w:hAnsi="Times New Roman"/>
          <w:color w:val="000000"/>
          <w:sz w:val="28"/>
          <w:szCs w:val="28"/>
        </w:rPr>
        <w:t xml:space="preserve">(муниципальное образование) </w:t>
      </w:r>
      <w:r w:rsidRPr="000E394F">
        <w:rPr>
          <w:rFonts w:ascii="Times New Roman" w:hAnsi="Times New Roman"/>
          <w:color w:val="000000"/>
          <w:sz w:val="28"/>
          <w:szCs w:val="28"/>
        </w:rPr>
        <w:t>и внесения в них изменений</w:t>
      </w:r>
    </w:p>
    <w:p w:rsidR="00787306" w:rsidRDefault="00966474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8"/>
      <w:bookmarkEnd w:id="8"/>
      <w:r w:rsidRPr="000E394F">
        <w:rPr>
          <w:rFonts w:ascii="Times New Roman" w:hAnsi="Times New Roman" w:cs="Times New Roman"/>
          <w:color w:val="000000"/>
          <w:sz w:val="28"/>
          <w:szCs w:val="28"/>
        </w:rPr>
        <w:t>2.1. Решение о подготовке местных нормативов гр</w:t>
      </w:r>
      <w:r w:rsidR="001A3BC9">
        <w:rPr>
          <w:rFonts w:ascii="Times New Roman" w:hAnsi="Times New Roman" w:cs="Times New Roman"/>
          <w:color w:val="000000"/>
          <w:sz w:val="28"/>
          <w:szCs w:val="28"/>
        </w:rPr>
        <w:t>адостроительного проектирования городского поселения Смышляевка</w:t>
      </w:r>
      <w:r w:rsidR="003F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3F355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 местные нормативы градостроительного проектирования) принимается </w:t>
      </w:r>
      <w:r w:rsidR="001A3BC9">
        <w:rPr>
          <w:rFonts w:ascii="Times New Roman" w:hAnsi="Times New Roman" w:cs="Times New Roman"/>
          <w:color w:val="000000"/>
          <w:sz w:val="28"/>
          <w:szCs w:val="28"/>
        </w:rPr>
        <w:t>Главой городского поселения Смышляевка</w:t>
      </w:r>
      <w:r w:rsidR="003F3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путем издания постановления.</w:t>
      </w:r>
    </w:p>
    <w:p w:rsidR="00D77B74" w:rsidRPr="00D77B74" w:rsidRDefault="00D77B74" w:rsidP="00D77B74">
      <w:pPr>
        <w:rPr>
          <w:rFonts w:ascii="Times New Roman" w:hAnsi="Times New Roman" w:cs="Times New Roman"/>
          <w:sz w:val="28"/>
          <w:szCs w:val="28"/>
        </w:rPr>
      </w:pPr>
      <w:r w:rsidRPr="00D77B74">
        <w:rPr>
          <w:rFonts w:ascii="Times New Roman" w:hAnsi="Times New Roman" w:cs="Times New Roman"/>
          <w:sz w:val="28"/>
          <w:szCs w:val="28"/>
        </w:rPr>
        <w:t>В решении о подготовке местных нормативов градостроительного проектирования должны содержаться:</w:t>
      </w:r>
    </w:p>
    <w:p w:rsidR="00D77B74" w:rsidRPr="00D77B74" w:rsidRDefault="00D77B74" w:rsidP="00D77B74">
      <w:pPr>
        <w:rPr>
          <w:rFonts w:ascii="Times New Roman" w:hAnsi="Times New Roman" w:cs="Times New Roman"/>
          <w:sz w:val="28"/>
          <w:szCs w:val="28"/>
        </w:rPr>
      </w:pPr>
      <w:bookmarkStart w:id="10" w:name="sub_451"/>
      <w:r w:rsidRPr="00D77B74">
        <w:rPr>
          <w:rFonts w:ascii="Times New Roman" w:hAnsi="Times New Roman" w:cs="Times New Roman"/>
          <w:sz w:val="28"/>
          <w:szCs w:val="28"/>
        </w:rPr>
        <w:t>1) порядок и сроки проведения работ по подготовке проекта местных нормативов градостроительного проектирования;</w:t>
      </w:r>
    </w:p>
    <w:p w:rsidR="00D77B74" w:rsidRPr="00D77B74" w:rsidRDefault="00D77B74" w:rsidP="00D77B74">
      <w:pPr>
        <w:rPr>
          <w:rFonts w:ascii="Times New Roman" w:hAnsi="Times New Roman" w:cs="Times New Roman"/>
          <w:sz w:val="28"/>
          <w:szCs w:val="28"/>
        </w:rPr>
      </w:pPr>
      <w:bookmarkStart w:id="11" w:name="sub_452"/>
      <w:bookmarkEnd w:id="10"/>
      <w:r w:rsidRPr="00D77B74">
        <w:rPr>
          <w:rFonts w:ascii="Times New Roman" w:hAnsi="Times New Roman" w:cs="Times New Roman"/>
          <w:sz w:val="28"/>
          <w:szCs w:val="28"/>
        </w:rPr>
        <w:t>2) условия финансирования работ по подготовке проекта местных нормативов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(либо самостоятельно)</w:t>
      </w:r>
      <w:r w:rsidRPr="00D77B74">
        <w:rPr>
          <w:rFonts w:ascii="Times New Roman" w:hAnsi="Times New Roman" w:cs="Times New Roman"/>
          <w:sz w:val="28"/>
          <w:szCs w:val="28"/>
        </w:rPr>
        <w:t>;</w:t>
      </w:r>
    </w:p>
    <w:p w:rsidR="00D77B74" w:rsidRPr="00D77B74" w:rsidRDefault="00D77B74" w:rsidP="00D77B74">
      <w:pPr>
        <w:rPr>
          <w:rFonts w:ascii="Times New Roman" w:hAnsi="Times New Roman" w:cs="Times New Roman"/>
          <w:sz w:val="28"/>
          <w:szCs w:val="28"/>
        </w:rPr>
      </w:pPr>
      <w:bookmarkStart w:id="12" w:name="sub_453"/>
      <w:bookmarkEnd w:id="11"/>
      <w:r w:rsidRPr="00D77B74">
        <w:rPr>
          <w:rFonts w:ascii="Times New Roman" w:hAnsi="Times New Roman" w:cs="Times New Roman"/>
          <w:sz w:val="28"/>
          <w:szCs w:val="28"/>
        </w:rPr>
        <w:t>3) порядок направления предложений заинтересованных лиц по проекту местных нормативов гр</w:t>
      </w:r>
      <w:r>
        <w:rPr>
          <w:rFonts w:ascii="Times New Roman" w:hAnsi="Times New Roman" w:cs="Times New Roman"/>
          <w:sz w:val="28"/>
          <w:szCs w:val="28"/>
        </w:rPr>
        <w:t>адостроительного проектирования;</w:t>
      </w:r>
    </w:p>
    <w:bookmarkEnd w:id="9"/>
    <w:bookmarkEnd w:id="12"/>
    <w:p w:rsidR="00787306" w:rsidRDefault="00D77B74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966474" w:rsidRPr="000E394F">
        <w:rPr>
          <w:rFonts w:ascii="Times New Roman" w:hAnsi="Times New Roman" w:cs="Times New Roman"/>
          <w:color w:val="000000"/>
          <w:sz w:val="28"/>
          <w:szCs w:val="28"/>
        </w:rPr>
        <w:t>иные вопросы организации работ по подготовке и утверждению местных нормативов градостроительного проектирования.</w:t>
      </w:r>
    </w:p>
    <w:p w:rsidR="00D77B74" w:rsidRPr="00D77B74" w:rsidRDefault="00D77B74" w:rsidP="00D77B74">
      <w:pPr>
        <w:rPr>
          <w:rFonts w:ascii="Times New Roman" w:hAnsi="Times New Roman" w:cs="Times New Roman"/>
          <w:sz w:val="28"/>
          <w:szCs w:val="28"/>
        </w:rPr>
      </w:pPr>
      <w:r w:rsidRPr="00D77B74">
        <w:rPr>
          <w:rFonts w:ascii="Times New Roman" w:hAnsi="Times New Roman" w:cs="Times New Roman"/>
          <w:sz w:val="28"/>
          <w:szCs w:val="28"/>
        </w:rPr>
        <w:t xml:space="preserve">Постановление о подготовке местных нормативов градостроительного </w:t>
      </w:r>
      <w:r w:rsidRPr="00D77B74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проектирования, изменений в них </w:t>
      </w:r>
      <w:r w:rsidR="001A3BC9">
        <w:rPr>
          <w:rFonts w:ascii="Times New Roman" w:hAnsi="Times New Roman" w:cs="Times New Roman"/>
          <w:sz w:val="28"/>
          <w:szCs w:val="28"/>
        </w:rPr>
        <w:t>в течение 5</w:t>
      </w:r>
      <w:r w:rsidR="00CF76CD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D77B74">
        <w:rPr>
          <w:rFonts w:ascii="Times New Roman" w:hAnsi="Times New Roman" w:cs="Times New Roman"/>
          <w:sz w:val="28"/>
          <w:szCs w:val="28"/>
        </w:rPr>
        <w:t xml:space="preserve">подлежит размещению </w:t>
      </w:r>
      <w:r w:rsidR="00CF76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7B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A3BC9">
        <w:rPr>
          <w:rFonts w:ascii="Times New Roman" w:hAnsi="Times New Roman" w:cs="Times New Roman"/>
          <w:sz w:val="28"/>
          <w:szCs w:val="28"/>
        </w:rPr>
        <w:t>городского поселения Смышляевка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74">
        <w:rPr>
          <w:rFonts w:ascii="Times New Roman" w:hAnsi="Times New Roman" w:cs="Times New Roman"/>
          <w:sz w:val="28"/>
          <w:szCs w:val="28"/>
        </w:rPr>
        <w:t>в сети Интернет и опубликованию в официальном печатном средстве массовой информации</w:t>
      </w:r>
      <w:r w:rsidR="001A3BC9" w:rsidRPr="001A3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BC9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Смышляевка.</w:t>
      </w:r>
    </w:p>
    <w:p w:rsidR="00787306" w:rsidRPr="000E394F" w:rsidRDefault="00966474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9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местных нормативов градостроительного проектирования осуществляется </w:t>
      </w:r>
      <w:r w:rsidR="00B256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BC9">
        <w:rPr>
          <w:rFonts w:ascii="Times New Roman" w:hAnsi="Times New Roman" w:cs="Times New Roman"/>
          <w:color w:val="000000"/>
          <w:sz w:val="28"/>
          <w:szCs w:val="28"/>
        </w:rPr>
        <w:t>дминистрацией городского поселения Смышляевка</w:t>
      </w:r>
      <w:r w:rsidR="00B2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самостоятельно либо привлекаемой ею на основании муниципального контракта, заключенного</w:t>
      </w:r>
      <w:r w:rsidR="001A3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организацией (индивидуальным предпринимателем), обладающей научным потенциалом и необходимым опытом практической работы в указанной области</w:t>
      </w:r>
      <w:r w:rsidR="0004162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исполнитель)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bookmarkEnd w:id="13"/>
    <w:p w:rsidR="00787306" w:rsidRPr="000E394F" w:rsidRDefault="00966474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содержанию местных нормативов градостроительного проектирования содержатся в техническом задании на разработку местных </w:t>
      </w:r>
      <w:r w:rsidRPr="00041626">
        <w:rPr>
          <w:rFonts w:ascii="Times New Roman" w:hAnsi="Times New Roman" w:cs="Times New Roman"/>
          <w:color w:val="000000"/>
          <w:sz w:val="28"/>
          <w:szCs w:val="28"/>
        </w:rPr>
        <w:t>нормативов, в котором указываются основания, основные цели и задачи их</w:t>
      </w:r>
      <w:r w:rsidRPr="00CF76CD">
        <w:rPr>
          <w:rFonts w:ascii="Times New Roman" w:hAnsi="Times New Roman" w:cs="Times New Roman"/>
          <w:color w:val="000000"/>
          <w:szCs w:val="28"/>
        </w:rPr>
        <w:t xml:space="preserve">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разработки, состав расчетных показателей, этапы работ и сроки их выполнения, перечень органов и организаций, которым проект направляется на согласование.</w:t>
      </w:r>
      <w:proofErr w:type="gramEnd"/>
    </w:p>
    <w:p w:rsidR="00787306" w:rsidRDefault="00966474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Техническое задание разрабатывается и утверждается </w:t>
      </w:r>
      <w:r w:rsidR="00B256DA">
        <w:rPr>
          <w:rFonts w:ascii="Times New Roman" w:hAnsi="Times New Roman" w:cs="Times New Roman"/>
          <w:color w:val="000000"/>
          <w:sz w:val="28"/>
          <w:szCs w:val="28"/>
        </w:rPr>
        <w:t>уполномоченным структурным подразделением а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4A3B8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Смышляевка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7774" w:rsidRDefault="00967774" w:rsidP="00967774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6"/>
      <w:r w:rsidRPr="000E394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Администрация </w:t>
      </w:r>
      <w:r w:rsidR="004A3B8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размещение проекта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4A3B8A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Интернет и опубликование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в порядке, установленном для официального опубликования муниципальных правовых актов, иной официальной информации, не менее чем за 2 месяца до их утверждения.</w:t>
      </w:r>
    </w:p>
    <w:p w:rsidR="000A63EE" w:rsidRPr="000A63EE" w:rsidRDefault="000A63EE" w:rsidP="000A63EE">
      <w:pPr>
        <w:widowControl/>
        <w:rPr>
          <w:rFonts w:ascii="Times New Roman" w:hAnsi="Times New Roman" w:cs="Times New Roman"/>
          <w:sz w:val="28"/>
          <w:szCs w:val="28"/>
        </w:rPr>
      </w:pPr>
      <w:r w:rsidRPr="000A63E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Смышляевка </w:t>
      </w:r>
      <w:r w:rsidRPr="000A63EE">
        <w:rPr>
          <w:rFonts w:ascii="Times New Roman" w:hAnsi="Times New Roman" w:cs="Times New Roman"/>
          <w:sz w:val="28"/>
          <w:szCs w:val="28"/>
        </w:rPr>
        <w:t>осуществляет сбор и обобщение предложений по проекту местных нормативов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Pr="000A63EE">
        <w:rPr>
          <w:rFonts w:ascii="Times New Roman" w:hAnsi="Times New Roman" w:cs="Times New Roman"/>
          <w:sz w:val="28"/>
          <w:szCs w:val="28"/>
        </w:rPr>
        <w:t>, поступивших от заинтересованных лиц.</w:t>
      </w:r>
    </w:p>
    <w:p w:rsidR="000A63EE" w:rsidRPr="00290512" w:rsidRDefault="000A63EE" w:rsidP="000A63EE">
      <w:pPr>
        <w:widowControl/>
        <w:rPr>
          <w:rFonts w:ascii="Times New Roman" w:hAnsi="Times New Roman" w:cs="Times New Roman"/>
          <w:sz w:val="28"/>
          <w:szCs w:val="28"/>
        </w:rPr>
      </w:pPr>
      <w:bookmarkStart w:id="15" w:name="sub_1304"/>
      <w:r w:rsidRPr="00290512">
        <w:rPr>
          <w:rFonts w:ascii="Times New Roman" w:hAnsi="Times New Roman" w:cs="Times New Roman"/>
          <w:sz w:val="28"/>
          <w:szCs w:val="28"/>
        </w:rPr>
        <w:t xml:space="preserve">2.4. Глава администрации </w:t>
      </w:r>
      <w:r w:rsidR="00E24E5D" w:rsidRPr="0029051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Pr="00290512">
        <w:rPr>
          <w:rFonts w:ascii="Times New Roman" w:hAnsi="Times New Roman" w:cs="Times New Roman"/>
          <w:sz w:val="28"/>
          <w:szCs w:val="28"/>
        </w:rPr>
        <w:t xml:space="preserve"> по результатам проверки проекта местных нормативов с учетом поступивших предложений принимает решение о направлении проекта местны</w:t>
      </w:r>
      <w:r w:rsidR="00E24E5D" w:rsidRPr="00290512">
        <w:rPr>
          <w:rFonts w:ascii="Times New Roman" w:hAnsi="Times New Roman" w:cs="Times New Roman"/>
          <w:sz w:val="28"/>
          <w:szCs w:val="28"/>
        </w:rPr>
        <w:t>х нормативов в Собрание Представителей городского поселения Смышляевка</w:t>
      </w:r>
      <w:r w:rsidRPr="00290512">
        <w:rPr>
          <w:rFonts w:ascii="Times New Roman" w:hAnsi="Times New Roman" w:cs="Times New Roman"/>
          <w:sz w:val="28"/>
          <w:szCs w:val="28"/>
        </w:rPr>
        <w:t xml:space="preserve"> или об отклонении такого пр</w:t>
      </w:r>
      <w:r w:rsidR="00E24E5D" w:rsidRPr="00290512">
        <w:rPr>
          <w:rFonts w:ascii="Times New Roman" w:hAnsi="Times New Roman" w:cs="Times New Roman"/>
          <w:sz w:val="28"/>
          <w:szCs w:val="28"/>
        </w:rPr>
        <w:t xml:space="preserve">оекта и </w:t>
      </w:r>
      <w:r w:rsidRPr="00290512">
        <w:rPr>
          <w:rFonts w:ascii="Times New Roman" w:hAnsi="Times New Roman" w:cs="Times New Roman"/>
          <w:sz w:val="28"/>
          <w:szCs w:val="28"/>
        </w:rPr>
        <w:t>о направлении его на доработку.</w:t>
      </w:r>
    </w:p>
    <w:p w:rsidR="00041626" w:rsidRPr="000A63EE" w:rsidRDefault="00966474" w:rsidP="00041626">
      <w:pPr>
        <w:rPr>
          <w:rFonts w:ascii="Times New Roman" w:hAnsi="Times New Roman" w:cs="Times New Roman"/>
          <w:sz w:val="28"/>
          <w:szCs w:val="28"/>
          <w:highlight w:val="yellow"/>
        </w:rPr>
      </w:pPr>
      <w:bookmarkStart w:id="16" w:name="sub_13"/>
      <w:bookmarkEnd w:id="14"/>
      <w:bookmarkEnd w:id="15"/>
      <w:r w:rsidRPr="00290512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24E5D" w:rsidRPr="0029051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05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1626" w:rsidRPr="00290512">
        <w:rPr>
          <w:rFonts w:ascii="Times New Roman" w:hAnsi="Times New Roman" w:cs="Times New Roman"/>
          <w:sz w:val="28"/>
          <w:szCs w:val="28"/>
        </w:rPr>
        <w:t>В течение тридцати дней со дня опубликования на официальном сайте проект</w:t>
      </w:r>
      <w:r w:rsidR="00B64947" w:rsidRPr="00290512">
        <w:rPr>
          <w:rFonts w:ascii="Times New Roman" w:hAnsi="Times New Roman" w:cs="Times New Roman"/>
          <w:sz w:val="28"/>
          <w:szCs w:val="28"/>
        </w:rPr>
        <w:t>а</w:t>
      </w:r>
      <w:r w:rsidR="00041626" w:rsidRPr="00290512">
        <w:rPr>
          <w:rFonts w:ascii="Times New Roman" w:hAnsi="Times New Roman" w:cs="Times New Roman"/>
          <w:sz w:val="28"/>
          <w:szCs w:val="28"/>
        </w:rPr>
        <w:t xml:space="preserve"> местных нормативов градостроительного проектирования уполномоченное структурное подразделение администрации</w:t>
      </w:r>
      <w:r w:rsidR="00E24E5D" w:rsidRPr="00E24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="00041626" w:rsidRPr="00290512">
        <w:rPr>
          <w:rFonts w:ascii="Times New Roman" w:hAnsi="Times New Roman" w:cs="Times New Roman"/>
          <w:sz w:val="28"/>
          <w:szCs w:val="28"/>
        </w:rPr>
        <w:t>:</w:t>
      </w:r>
    </w:p>
    <w:p w:rsidR="00041626" w:rsidRPr="00290512" w:rsidRDefault="00041626" w:rsidP="00041626">
      <w:pPr>
        <w:rPr>
          <w:rFonts w:ascii="Times New Roman" w:hAnsi="Times New Roman" w:cs="Times New Roman"/>
          <w:sz w:val="28"/>
          <w:szCs w:val="28"/>
        </w:rPr>
      </w:pPr>
      <w:r w:rsidRPr="00290512">
        <w:rPr>
          <w:rFonts w:ascii="Times New Roman" w:hAnsi="Times New Roman" w:cs="Times New Roman"/>
          <w:sz w:val="28"/>
          <w:szCs w:val="28"/>
        </w:rPr>
        <w:t>принимает от заинтересованных лиц предложения, замечания в письменной форме;</w:t>
      </w:r>
    </w:p>
    <w:p w:rsidR="00041626" w:rsidRPr="000A63EE" w:rsidRDefault="00041626" w:rsidP="0004162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290512">
        <w:rPr>
          <w:rFonts w:ascii="Times New Roman" w:hAnsi="Times New Roman" w:cs="Times New Roman"/>
          <w:sz w:val="28"/>
          <w:szCs w:val="28"/>
        </w:rPr>
        <w:t>обеспечивает передачу исполнителю</w:t>
      </w:r>
      <w:r w:rsidR="00823F6B" w:rsidRPr="00290512">
        <w:rPr>
          <w:rFonts w:ascii="Times New Roman" w:hAnsi="Times New Roman" w:cs="Times New Roman"/>
          <w:sz w:val="28"/>
          <w:szCs w:val="28"/>
        </w:rPr>
        <w:t xml:space="preserve"> (или уполномоченное </w:t>
      </w:r>
      <w:r w:rsidR="00823F6B" w:rsidRPr="00290512">
        <w:rPr>
          <w:rFonts w:ascii="Times New Roman" w:hAnsi="Times New Roman" w:cs="Times New Roman"/>
          <w:sz w:val="28"/>
          <w:szCs w:val="28"/>
        </w:rPr>
        <w:lastRenderedPageBreak/>
        <w:t>структурн</w:t>
      </w:r>
      <w:r w:rsidR="00E24E5D" w:rsidRPr="00290512">
        <w:rPr>
          <w:rFonts w:ascii="Times New Roman" w:hAnsi="Times New Roman" w:cs="Times New Roman"/>
          <w:sz w:val="28"/>
          <w:szCs w:val="28"/>
        </w:rPr>
        <w:t xml:space="preserve">ое подразделение администрации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E24E5D" w:rsidRPr="00290512">
        <w:rPr>
          <w:rFonts w:ascii="Times New Roman" w:hAnsi="Times New Roman" w:cs="Times New Roman"/>
          <w:color w:val="000000"/>
          <w:sz w:val="28"/>
          <w:szCs w:val="28"/>
        </w:rPr>
        <w:t>Смышляевка</w:t>
      </w:r>
      <w:r w:rsidR="001A3BC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A3BC9">
        <w:rPr>
          <w:rFonts w:ascii="Times New Roman" w:hAnsi="Times New Roman" w:cs="Times New Roman"/>
          <w:sz w:val="28"/>
          <w:szCs w:val="28"/>
        </w:rPr>
        <w:t xml:space="preserve"> рассматривает</w:t>
      </w:r>
      <w:r w:rsidRPr="00290512">
        <w:rPr>
          <w:rFonts w:ascii="Times New Roman" w:hAnsi="Times New Roman" w:cs="Times New Roman"/>
          <w:sz w:val="28"/>
          <w:szCs w:val="28"/>
        </w:rPr>
        <w:t xml:space="preserve"> полученны</w:t>
      </w:r>
      <w:proofErr w:type="gramStart"/>
      <w:r w:rsidRPr="00290512">
        <w:rPr>
          <w:rFonts w:ascii="Times New Roman" w:hAnsi="Times New Roman" w:cs="Times New Roman"/>
          <w:sz w:val="28"/>
          <w:szCs w:val="28"/>
        </w:rPr>
        <w:t>х</w:t>
      </w:r>
      <w:r w:rsidR="00823F6B" w:rsidRPr="0029051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23F6B" w:rsidRPr="00290512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823F6B" w:rsidRPr="00290512">
        <w:rPr>
          <w:rFonts w:ascii="Times New Roman" w:hAnsi="Times New Roman" w:cs="Times New Roman"/>
          <w:sz w:val="28"/>
          <w:szCs w:val="28"/>
        </w:rPr>
        <w:t>)</w:t>
      </w:r>
      <w:r w:rsidRPr="00290512">
        <w:rPr>
          <w:rFonts w:ascii="Times New Roman" w:hAnsi="Times New Roman" w:cs="Times New Roman"/>
          <w:sz w:val="28"/>
          <w:szCs w:val="28"/>
        </w:rPr>
        <w:t xml:space="preserve"> в письменной форме замечаний</w:t>
      </w:r>
      <w:r w:rsidR="00823F6B" w:rsidRPr="00290512">
        <w:rPr>
          <w:rFonts w:ascii="Times New Roman" w:hAnsi="Times New Roman" w:cs="Times New Roman"/>
          <w:sz w:val="28"/>
          <w:szCs w:val="28"/>
        </w:rPr>
        <w:t>(я)</w:t>
      </w:r>
      <w:r w:rsidRPr="00290512">
        <w:rPr>
          <w:rFonts w:ascii="Times New Roman" w:hAnsi="Times New Roman" w:cs="Times New Roman"/>
          <w:sz w:val="28"/>
          <w:szCs w:val="28"/>
        </w:rPr>
        <w:t xml:space="preserve"> и предложений</w:t>
      </w:r>
      <w:r w:rsidR="00823F6B" w:rsidRPr="00290512">
        <w:rPr>
          <w:rFonts w:ascii="Times New Roman" w:hAnsi="Times New Roman" w:cs="Times New Roman"/>
          <w:sz w:val="28"/>
          <w:szCs w:val="28"/>
        </w:rPr>
        <w:t>(я)</w:t>
      </w:r>
      <w:r w:rsidRPr="00290512">
        <w:rPr>
          <w:rFonts w:ascii="Times New Roman" w:hAnsi="Times New Roman" w:cs="Times New Roman"/>
          <w:sz w:val="28"/>
          <w:szCs w:val="28"/>
        </w:rPr>
        <w:t xml:space="preserve"> для доработки проектов местных нормативов градостроительного проектирования</w:t>
      </w:r>
      <w:r w:rsidR="008F07FC" w:rsidRPr="00290512">
        <w:rPr>
          <w:rFonts w:ascii="Times New Roman" w:hAnsi="Times New Roman" w:cs="Times New Roman"/>
          <w:sz w:val="28"/>
          <w:szCs w:val="28"/>
        </w:rPr>
        <w:t>.</w:t>
      </w:r>
    </w:p>
    <w:p w:rsidR="00787306" w:rsidRPr="008F07FC" w:rsidRDefault="008F07FC" w:rsidP="000E394F">
      <w:pPr>
        <w:rPr>
          <w:rFonts w:ascii="Times New Roman" w:hAnsi="Times New Roman" w:cs="Times New Roman"/>
          <w:sz w:val="28"/>
          <w:szCs w:val="28"/>
        </w:rPr>
      </w:pPr>
      <w:bookmarkStart w:id="17" w:name="sub_410"/>
      <w:r w:rsidRPr="00290512">
        <w:rPr>
          <w:rFonts w:ascii="Times New Roman" w:hAnsi="Times New Roman" w:cs="Times New Roman"/>
          <w:sz w:val="28"/>
          <w:szCs w:val="28"/>
        </w:rPr>
        <w:t>2.</w:t>
      </w:r>
      <w:r w:rsidR="00400542">
        <w:rPr>
          <w:rFonts w:ascii="Times New Roman" w:hAnsi="Times New Roman" w:cs="Times New Roman"/>
          <w:sz w:val="28"/>
          <w:szCs w:val="28"/>
        </w:rPr>
        <w:t>6</w:t>
      </w:r>
      <w:r w:rsidR="00041626" w:rsidRPr="00290512">
        <w:rPr>
          <w:rFonts w:ascii="Times New Roman" w:hAnsi="Times New Roman" w:cs="Times New Roman"/>
          <w:sz w:val="28"/>
          <w:szCs w:val="28"/>
        </w:rPr>
        <w:t xml:space="preserve">. </w:t>
      </w:r>
      <w:r w:rsidR="00823F6B" w:rsidRPr="00290512">
        <w:rPr>
          <w:rFonts w:ascii="Times New Roman" w:hAnsi="Times New Roman" w:cs="Times New Roman"/>
          <w:sz w:val="28"/>
          <w:szCs w:val="28"/>
        </w:rPr>
        <w:t>И</w:t>
      </w:r>
      <w:r w:rsidR="00041626" w:rsidRPr="00290512">
        <w:rPr>
          <w:rFonts w:ascii="Times New Roman" w:hAnsi="Times New Roman" w:cs="Times New Roman"/>
          <w:sz w:val="28"/>
          <w:szCs w:val="28"/>
        </w:rPr>
        <w:t xml:space="preserve">сполнитель </w:t>
      </w:r>
      <w:r w:rsidR="00823F6B" w:rsidRPr="00290512">
        <w:rPr>
          <w:rFonts w:ascii="Times New Roman" w:hAnsi="Times New Roman" w:cs="Times New Roman"/>
          <w:sz w:val="28"/>
          <w:szCs w:val="28"/>
        </w:rPr>
        <w:t>(или уполномоченное структурн</w:t>
      </w:r>
      <w:r w:rsidR="00E24E5D" w:rsidRPr="00290512">
        <w:rPr>
          <w:rFonts w:ascii="Times New Roman" w:hAnsi="Times New Roman" w:cs="Times New Roman"/>
          <w:sz w:val="28"/>
          <w:szCs w:val="28"/>
        </w:rPr>
        <w:t xml:space="preserve">ое подразделение администрации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E24E5D" w:rsidRPr="00290512">
        <w:rPr>
          <w:rFonts w:ascii="Times New Roman" w:hAnsi="Times New Roman" w:cs="Times New Roman"/>
          <w:color w:val="000000"/>
          <w:sz w:val="28"/>
          <w:szCs w:val="28"/>
        </w:rPr>
        <w:t>Смышляевка</w:t>
      </w:r>
      <w:r w:rsidR="001A3BC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23F6B" w:rsidRPr="00290512">
        <w:rPr>
          <w:rFonts w:ascii="Times New Roman" w:hAnsi="Times New Roman" w:cs="Times New Roman"/>
          <w:sz w:val="28"/>
          <w:szCs w:val="28"/>
        </w:rPr>
        <w:t xml:space="preserve"> </w:t>
      </w:r>
      <w:r w:rsidR="00041626" w:rsidRPr="00290512">
        <w:rPr>
          <w:rFonts w:ascii="Times New Roman" w:hAnsi="Times New Roman" w:cs="Times New Roman"/>
          <w:sz w:val="28"/>
          <w:szCs w:val="28"/>
        </w:rPr>
        <w:t>в течение тридцати дней со дня окончания срока, указанного в</w:t>
      </w:r>
      <w:r w:rsidRPr="00290512">
        <w:rPr>
          <w:rFonts w:ascii="Times New Roman" w:hAnsi="Times New Roman" w:cs="Times New Roman"/>
          <w:sz w:val="28"/>
          <w:szCs w:val="28"/>
        </w:rPr>
        <w:t xml:space="preserve"> пункте 2.4</w:t>
      </w:r>
      <w:r w:rsidR="00522683" w:rsidRPr="00290512">
        <w:rPr>
          <w:rFonts w:ascii="Times New Roman" w:hAnsi="Times New Roman" w:cs="Times New Roman"/>
          <w:sz w:val="28"/>
          <w:szCs w:val="28"/>
        </w:rPr>
        <w:t>,</w:t>
      </w:r>
      <w:r w:rsidR="00041626" w:rsidRPr="00290512">
        <w:rPr>
          <w:rFonts w:ascii="Times New Roman" w:hAnsi="Times New Roman" w:cs="Times New Roman"/>
          <w:sz w:val="28"/>
          <w:szCs w:val="28"/>
        </w:rPr>
        <w:t xml:space="preserve"> дорабатывает проект местных нормативов градостроительного проектирования с учетом поступивших предложений заинтересованных лиц</w:t>
      </w:r>
      <w:bookmarkStart w:id="18" w:name="sub_14"/>
      <w:bookmarkEnd w:id="16"/>
      <w:bookmarkEnd w:id="17"/>
      <w:r w:rsidRPr="00290512">
        <w:rPr>
          <w:rFonts w:ascii="Times New Roman" w:hAnsi="Times New Roman" w:cs="Times New Roman"/>
          <w:sz w:val="28"/>
          <w:szCs w:val="28"/>
        </w:rPr>
        <w:t xml:space="preserve">, </w:t>
      </w:r>
      <w:r w:rsidR="00966474" w:rsidRPr="00290512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проверку подготовленного проекта нормативов градостроительного проектирования на соответствие требованиям, установленным </w:t>
      </w:r>
      <w:hyperlink r:id="rId11" w:history="1">
        <w:r w:rsidR="00966474" w:rsidRPr="00290512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</w:rPr>
          <w:t>Градостроительным кодексом</w:t>
        </w:r>
      </w:hyperlink>
      <w:r w:rsidR="00966474" w:rsidRPr="0029051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787306" w:rsidRPr="000E394F" w:rsidRDefault="00966474" w:rsidP="000E394F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7"/>
      <w:bookmarkEnd w:id="18"/>
      <w:r w:rsidRPr="000E394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0054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рассмотрения поступившего от </w:t>
      </w:r>
      <w:r w:rsidR="00B256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B2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Смышляевка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 xml:space="preserve">проекта местных нормативов градостроительного проектирования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>Собрание Представителей</w:t>
      </w:r>
      <w:r w:rsidR="00B2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="00B25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394F">
        <w:rPr>
          <w:rFonts w:ascii="Times New Roman" w:hAnsi="Times New Roman" w:cs="Times New Roman"/>
          <w:color w:val="000000"/>
          <w:sz w:val="28"/>
          <w:szCs w:val="28"/>
        </w:rPr>
        <w:t>утверждает местные нормативы градостроительного проектирования.</w:t>
      </w:r>
    </w:p>
    <w:p w:rsidR="00922900" w:rsidRPr="00922900" w:rsidRDefault="00966474" w:rsidP="00922900">
      <w:pPr>
        <w:rPr>
          <w:rFonts w:ascii="Times New Roman" w:hAnsi="Times New Roman" w:cs="Times New Roman"/>
          <w:sz w:val="28"/>
          <w:szCs w:val="28"/>
        </w:rPr>
      </w:pPr>
      <w:bookmarkStart w:id="20" w:name="sub_18"/>
      <w:bookmarkEnd w:id="19"/>
      <w:r w:rsidRPr="000E394F">
        <w:rPr>
          <w:rFonts w:ascii="Times New Roman" w:hAnsi="Times New Roman" w:cs="Times New Roman"/>
          <w:color w:val="000000"/>
          <w:sz w:val="28"/>
          <w:szCs w:val="28"/>
        </w:rPr>
        <w:t>2.8.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</w:t>
      </w:r>
      <w:r w:rsidR="009229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22900" w:rsidRPr="00922900">
        <w:rPr>
          <w:rFonts w:ascii="Times New Roman" w:hAnsi="Times New Roman" w:cs="Times New Roman"/>
          <w:sz w:val="28"/>
          <w:szCs w:val="28"/>
        </w:rPr>
        <w:t xml:space="preserve">а также опубликованию в официальном печатном средстве массовой информации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="00922900">
        <w:rPr>
          <w:rFonts w:ascii="Times New Roman" w:hAnsi="Times New Roman" w:cs="Times New Roman"/>
          <w:sz w:val="28"/>
          <w:szCs w:val="28"/>
        </w:rPr>
        <w:t xml:space="preserve"> </w:t>
      </w:r>
      <w:r w:rsidR="00922900" w:rsidRPr="00922900">
        <w:rPr>
          <w:rFonts w:ascii="Times New Roman" w:hAnsi="Times New Roman" w:cs="Times New Roman"/>
          <w:sz w:val="28"/>
          <w:szCs w:val="28"/>
        </w:rPr>
        <w:t>и размещению на официальном сайте администрации</w:t>
      </w:r>
      <w:r w:rsidR="00E24E5D" w:rsidRPr="00E24E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="00922900" w:rsidRPr="0092290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bookmarkEnd w:id="20"/>
    <w:p w:rsidR="00967774" w:rsidRDefault="00922900" w:rsidP="00967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7774" w:rsidRPr="00967774">
        <w:rPr>
          <w:rFonts w:ascii="Times New Roman" w:hAnsi="Times New Roman" w:cs="Times New Roman"/>
          <w:sz w:val="28"/>
          <w:szCs w:val="28"/>
        </w:rPr>
        <w:t>.</w:t>
      </w:r>
      <w:r w:rsidR="00522683">
        <w:rPr>
          <w:rFonts w:ascii="Times New Roman" w:hAnsi="Times New Roman" w:cs="Times New Roman"/>
          <w:sz w:val="28"/>
          <w:szCs w:val="28"/>
        </w:rPr>
        <w:t>9</w:t>
      </w:r>
      <w:r w:rsidR="00967774" w:rsidRPr="00967774">
        <w:rPr>
          <w:rFonts w:ascii="Times New Roman" w:hAnsi="Times New Roman" w:cs="Times New Roman"/>
          <w:sz w:val="28"/>
          <w:szCs w:val="28"/>
        </w:rPr>
        <w:t xml:space="preserve">. В целях включения в реестр нормативов градостроительного проектирования копия Решения </w:t>
      </w:r>
      <w:r w:rsidR="00B60518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E24E5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="00E24E5D">
        <w:rPr>
          <w:rFonts w:ascii="Times New Roman" w:hAnsi="Times New Roman" w:cs="Times New Roman"/>
          <w:sz w:val="28"/>
          <w:szCs w:val="28"/>
        </w:rPr>
        <w:t xml:space="preserve"> </w:t>
      </w:r>
      <w:r w:rsidR="00967774" w:rsidRPr="00967774">
        <w:rPr>
          <w:rFonts w:ascii="Times New Roman" w:hAnsi="Times New Roman" w:cs="Times New Roman"/>
          <w:sz w:val="28"/>
          <w:szCs w:val="28"/>
        </w:rPr>
        <w:t xml:space="preserve">об утверждении местных нормативов градостроительного проектирования направляется </w:t>
      </w:r>
      <w:r w:rsidR="00B60518">
        <w:rPr>
          <w:rFonts w:ascii="Times New Roman" w:hAnsi="Times New Roman" w:cs="Times New Roman"/>
          <w:sz w:val="28"/>
          <w:szCs w:val="28"/>
        </w:rPr>
        <w:t>у</w:t>
      </w:r>
      <w:r w:rsidR="00967774" w:rsidRPr="00967774">
        <w:rPr>
          <w:rFonts w:ascii="Times New Roman" w:hAnsi="Times New Roman" w:cs="Times New Roman"/>
          <w:sz w:val="28"/>
          <w:szCs w:val="28"/>
        </w:rPr>
        <w:t xml:space="preserve">полномоченным </w:t>
      </w:r>
      <w:r w:rsidR="00B60518">
        <w:rPr>
          <w:rFonts w:ascii="Times New Roman" w:hAnsi="Times New Roman" w:cs="Times New Roman"/>
          <w:sz w:val="28"/>
          <w:szCs w:val="28"/>
        </w:rPr>
        <w:t>структурны</w:t>
      </w:r>
      <w:r w:rsidR="00E24E5D">
        <w:rPr>
          <w:rFonts w:ascii="Times New Roman" w:hAnsi="Times New Roman" w:cs="Times New Roman"/>
          <w:sz w:val="28"/>
          <w:szCs w:val="28"/>
        </w:rPr>
        <w:t xml:space="preserve">м подразделением администрации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="00B60518">
        <w:rPr>
          <w:rFonts w:ascii="Times New Roman" w:hAnsi="Times New Roman" w:cs="Times New Roman"/>
          <w:sz w:val="28"/>
          <w:szCs w:val="28"/>
        </w:rPr>
        <w:t xml:space="preserve"> </w:t>
      </w:r>
      <w:r w:rsidR="00967774" w:rsidRPr="00967774">
        <w:rPr>
          <w:rFonts w:ascii="Times New Roman" w:hAnsi="Times New Roman" w:cs="Times New Roman"/>
          <w:sz w:val="28"/>
          <w:szCs w:val="28"/>
        </w:rPr>
        <w:t xml:space="preserve">в </w:t>
      </w:r>
      <w:r w:rsidR="00B60518">
        <w:rPr>
          <w:rFonts w:ascii="Times New Roman" w:hAnsi="Times New Roman" w:cs="Times New Roman"/>
          <w:sz w:val="28"/>
          <w:szCs w:val="28"/>
        </w:rPr>
        <w:t>м</w:t>
      </w:r>
      <w:r w:rsidR="00967774" w:rsidRPr="00967774">
        <w:rPr>
          <w:rFonts w:ascii="Times New Roman" w:hAnsi="Times New Roman" w:cs="Times New Roman"/>
          <w:sz w:val="28"/>
          <w:szCs w:val="28"/>
        </w:rPr>
        <w:t xml:space="preserve">инистерство строительства </w:t>
      </w:r>
      <w:r w:rsidR="00E24E5D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92867">
        <w:rPr>
          <w:rFonts w:ascii="Times New Roman" w:hAnsi="Times New Roman" w:cs="Times New Roman"/>
          <w:sz w:val="28"/>
          <w:szCs w:val="28"/>
        </w:rPr>
        <w:t xml:space="preserve"> </w:t>
      </w:r>
      <w:r w:rsidR="00B60518" w:rsidRPr="00B6051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течение </w:t>
      </w:r>
      <w:r w:rsidR="00092867">
        <w:rPr>
          <w:rFonts w:ascii="Times New Roman" w:eastAsia="Calibri" w:hAnsi="Times New Roman" w:cs="Times New Roman"/>
          <w:bCs/>
          <w:iCs/>
          <w:sz w:val="28"/>
          <w:szCs w:val="28"/>
        </w:rPr>
        <w:t>пяти</w:t>
      </w:r>
      <w:r w:rsidR="00B60518" w:rsidRPr="00B60518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рабочих дней </w:t>
      </w:r>
      <w:r w:rsidR="00967774" w:rsidRPr="00967774">
        <w:rPr>
          <w:rFonts w:ascii="Times New Roman" w:hAnsi="Times New Roman" w:cs="Times New Roman"/>
          <w:sz w:val="28"/>
          <w:szCs w:val="28"/>
        </w:rPr>
        <w:t>со дня утверждения местных нормативов градостроительного проектирования.</w:t>
      </w:r>
    </w:p>
    <w:p w:rsidR="00522683" w:rsidRPr="00522683" w:rsidRDefault="00522683" w:rsidP="00522683">
      <w:pPr>
        <w:widowControl/>
        <w:rPr>
          <w:rFonts w:ascii="Times New Roman" w:hAnsi="Times New Roman" w:cs="Times New Roman"/>
          <w:sz w:val="28"/>
          <w:szCs w:val="28"/>
        </w:rPr>
      </w:pPr>
      <w:bookmarkStart w:id="21" w:name="sub_15051"/>
      <w:r>
        <w:rPr>
          <w:rFonts w:ascii="Times New Roman" w:hAnsi="Times New Roman" w:cs="Times New Roman"/>
          <w:sz w:val="28"/>
          <w:szCs w:val="28"/>
        </w:rPr>
        <w:t>2.10.</w:t>
      </w:r>
      <w:r w:rsidRPr="00522683">
        <w:rPr>
          <w:rFonts w:ascii="Times New Roman" w:hAnsi="Times New Roman" w:cs="Times New Roman"/>
          <w:sz w:val="28"/>
          <w:szCs w:val="28"/>
        </w:rPr>
        <w:t xml:space="preserve"> Внесение изменений в местные нормативы </w:t>
      </w:r>
      <w:r>
        <w:rPr>
          <w:rFonts w:ascii="Times New Roman" w:hAnsi="Times New Roman" w:cs="Times New Roman"/>
          <w:sz w:val="28"/>
          <w:szCs w:val="28"/>
        </w:rPr>
        <w:t>градостроительного проектиро</w:t>
      </w:r>
      <w:r w:rsidR="00E24E5D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83">
        <w:rPr>
          <w:rFonts w:ascii="Times New Roman" w:hAnsi="Times New Roman" w:cs="Times New Roman"/>
          <w:sz w:val="28"/>
          <w:szCs w:val="28"/>
        </w:rPr>
        <w:t xml:space="preserve">осуществляется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пунктами 2.1-2.9 </w:t>
      </w:r>
      <w:r w:rsidRPr="005226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2683">
        <w:rPr>
          <w:rFonts w:ascii="Times New Roman" w:hAnsi="Times New Roman" w:cs="Times New Roman"/>
          <w:sz w:val="28"/>
          <w:szCs w:val="28"/>
        </w:rPr>
        <w:t>орядка.</w:t>
      </w:r>
    </w:p>
    <w:p w:rsidR="00522683" w:rsidRPr="00522683" w:rsidRDefault="00522683" w:rsidP="00522683">
      <w:pPr>
        <w:widowControl/>
        <w:rPr>
          <w:rFonts w:ascii="Times New Roman" w:hAnsi="Times New Roman" w:cs="Times New Roman"/>
          <w:sz w:val="28"/>
          <w:szCs w:val="28"/>
        </w:rPr>
      </w:pPr>
      <w:bookmarkStart w:id="22" w:name="sub_15052"/>
      <w:bookmarkEnd w:id="21"/>
      <w:r>
        <w:rPr>
          <w:rFonts w:ascii="Times New Roman" w:hAnsi="Times New Roman" w:cs="Times New Roman"/>
          <w:sz w:val="28"/>
          <w:szCs w:val="28"/>
        </w:rPr>
        <w:t>2.11</w:t>
      </w:r>
      <w:r w:rsidR="00E42C47">
        <w:rPr>
          <w:rFonts w:ascii="Times New Roman" w:hAnsi="Times New Roman" w:cs="Times New Roman"/>
          <w:sz w:val="28"/>
          <w:szCs w:val="28"/>
        </w:rPr>
        <w:t>.</w:t>
      </w:r>
      <w:r w:rsidRPr="00522683">
        <w:rPr>
          <w:rFonts w:ascii="Times New Roman" w:hAnsi="Times New Roman" w:cs="Times New Roman"/>
          <w:sz w:val="28"/>
          <w:szCs w:val="28"/>
        </w:rPr>
        <w:t xml:space="preserve"> Основаниями для рассмотрения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268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 w:rsidRPr="00522683">
        <w:rPr>
          <w:rFonts w:ascii="Times New Roman" w:hAnsi="Times New Roman" w:cs="Times New Roman"/>
          <w:sz w:val="28"/>
          <w:szCs w:val="28"/>
        </w:rPr>
        <w:t xml:space="preserve"> вопроса о внесении изменений в местные нормативы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522683">
        <w:rPr>
          <w:rFonts w:ascii="Times New Roman" w:hAnsi="Times New Roman" w:cs="Times New Roman"/>
          <w:sz w:val="28"/>
          <w:szCs w:val="28"/>
        </w:rPr>
        <w:t>являются:</w:t>
      </w:r>
    </w:p>
    <w:p w:rsidR="00522683" w:rsidRPr="00522683" w:rsidRDefault="00522683" w:rsidP="00522683">
      <w:pPr>
        <w:widowControl/>
        <w:rPr>
          <w:rFonts w:ascii="Times New Roman" w:hAnsi="Times New Roman" w:cs="Times New Roman"/>
          <w:sz w:val="28"/>
          <w:szCs w:val="28"/>
        </w:rPr>
      </w:pPr>
      <w:bookmarkStart w:id="23" w:name="sub_150521"/>
      <w:bookmarkEnd w:id="22"/>
      <w:r>
        <w:rPr>
          <w:rFonts w:ascii="Times New Roman" w:hAnsi="Times New Roman" w:cs="Times New Roman"/>
          <w:sz w:val="28"/>
          <w:szCs w:val="28"/>
        </w:rPr>
        <w:t>2.11</w:t>
      </w:r>
      <w:r w:rsidRPr="00522683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2683">
        <w:rPr>
          <w:rFonts w:ascii="Times New Roman" w:hAnsi="Times New Roman" w:cs="Times New Roman"/>
          <w:sz w:val="28"/>
          <w:szCs w:val="28"/>
        </w:rPr>
        <w:t xml:space="preserve">есоответствие местных нормативов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Pr="00522683">
        <w:rPr>
          <w:rFonts w:ascii="Times New Roman" w:hAnsi="Times New Roman" w:cs="Times New Roman"/>
          <w:sz w:val="28"/>
          <w:szCs w:val="28"/>
        </w:rPr>
        <w:t xml:space="preserve">законодательству Российской Федерации и (или) </w:t>
      </w: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522683">
        <w:rPr>
          <w:rFonts w:ascii="Times New Roman" w:hAnsi="Times New Roman" w:cs="Times New Roman"/>
          <w:sz w:val="28"/>
          <w:szCs w:val="28"/>
        </w:rPr>
        <w:t>области в области градостроительной деятельности, возникшее в результате внесения в такое законодательство изменений;</w:t>
      </w:r>
    </w:p>
    <w:p w:rsidR="00522683" w:rsidRPr="00522683" w:rsidRDefault="00E42C47" w:rsidP="00522683">
      <w:pPr>
        <w:widowControl/>
        <w:rPr>
          <w:rFonts w:ascii="Times New Roman" w:hAnsi="Times New Roman" w:cs="Times New Roman"/>
          <w:sz w:val="28"/>
          <w:szCs w:val="28"/>
        </w:rPr>
      </w:pPr>
      <w:bookmarkStart w:id="24" w:name="sub_150522"/>
      <w:bookmarkEnd w:id="23"/>
      <w:r>
        <w:rPr>
          <w:rFonts w:ascii="Times New Roman" w:hAnsi="Times New Roman" w:cs="Times New Roman"/>
          <w:sz w:val="28"/>
          <w:szCs w:val="28"/>
        </w:rPr>
        <w:t>2.11</w:t>
      </w:r>
      <w:r w:rsidR="00522683" w:rsidRPr="00522683">
        <w:rPr>
          <w:rFonts w:ascii="Times New Roman" w:hAnsi="Times New Roman" w:cs="Times New Roman"/>
          <w:sz w:val="28"/>
          <w:szCs w:val="28"/>
        </w:rPr>
        <w:t xml:space="preserve">.2. </w:t>
      </w:r>
      <w:r w:rsidR="00522683">
        <w:rPr>
          <w:rFonts w:ascii="Times New Roman" w:hAnsi="Times New Roman" w:cs="Times New Roman"/>
          <w:sz w:val="28"/>
          <w:szCs w:val="28"/>
        </w:rPr>
        <w:t>У</w:t>
      </w:r>
      <w:r w:rsidR="00522683" w:rsidRPr="00522683">
        <w:rPr>
          <w:rFonts w:ascii="Times New Roman" w:hAnsi="Times New Roman" w:cs="Times New Roman"/>
          <w:sz w:val="28"/>
          <w:szCs w:val="28"/>
        </w:rPr>
        <w:t xml:space="preserve">тверждение планов и программ комплексного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Самарской</w:t>
      </w:r>
      <w:r w:rsidR="00522683" w:rsidRPr="00522683">
        <w:rPr>
          <w:rFonts w:ascii="Times New Roman" w:hAnsi="Times New Roman" w:cs="Times New Roman"/>
          <w:sz w:val="28"/>
          <w:szCs w:val="28"/>
        </w:rPr>
        <w:t xml:space="preserve"> области и муниципального образования</w:t>
      </w:r>
      <w:r w:rsidR="00E24E5D">
        <w:rPr>
          <w:rFonts w:ascii="Times New Roman" w:hAnsi="Times New Roman" w:cs="Times New Roman"/>
          <w:sz w:val="28"/>
          <w:szCs w:val="28"/>
        </w:rPr>
        <w:t xml:space="preserve">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городского поселения Смышляевка</w:t>
      </w:r>
      <w:r w:rsidR="00522683" w:rsidRPr="00522683">
        <w:rPr>
          <w:rFonts w:ascii="Times New Roman" w:hAnsi="Times New Roman" w:cs="Times New Roman"/>
          <w:sz w:val="28"/>
          <w:szCs w:val="28"/>
        </w:rPr>
        <w:t>, влияющих на расчетные показатели местных нормативов;</w:t>
      </w:r>
    </w:p>
    <w:p w:rsidR="00522683" w:rsidRPr="00E7678C" w:rsidRDefault="00E42C47" w:rsidP="00E7678C">
      <w:bookmarkStart w:id="25" w:name="sub_150523"/>
      <w:bookmarkEnd w:id="24"/>
      <w:r>
        <w:rPr>
          <w:rFonts w:ascii="Times New Roman" w:hAnsi="Times New Roman" w:cs="Times New Roman"/>
          <w:sz w:val="28"/>
          <w:szCs w:val="28"/>
        </w:rPr>
        <w:t>2.11.</w:t>
      </w:r>
      <w:r w:rsidR="00522683" w:rsidRPr="0052268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2683" w:rsidRPr="00522683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="00522683" w:rsidRPr="00E7678C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E7678C">
        <w:rPr>
          <w:rFonts w:ascii="Times New Roman" w:hAnsi="Times New Roman" w:cs="Times New Roman"/>
          <w:sz w:val="28"/>
          <w:szCs w:val="28"/>
        </w:rPr>
        <w:t>о</w:t>
      </w:r>
      <w:r w:rsidR="00E7678C" w:rsidRPr="00E7678C">
        <w:rPr>
          <w:rFonts w:ascii="Times New Roman" w:hAnsi="Times New Roman" w:cs="Times New Roman"/>
          <w:sz w:val="28"/>
          <w:szCs w:val="28"/>
        </w:rPr>
        <w:t>рган</w:t>
      </w:r>
      <w:r w:rsidR="00E7678C">
        <w:rPr>
          <w:rFonts w:ascii="Times New Roman" w:hAnsi="Times New Roman" w:cs="Times New Roman"/>
          <w:sz w:val="28"/>
          <w:szCs w:val="28"/>
        </w:rPr>
        <w:t>ов</w:t>
      </w:r>
      <w:r w:rsidR="00E7678C" w:rsidRPr="00E7678C">
        <w:rPr>
          <w:rFonts w:ascii="Times New Roman" w:hAnsi="Times New Roman" w:cs="Times New Roman"/>
          <w:sz w:val="28"/>
          <w:szCs w:val="28"/>
        </w:rPr>
        <w:t xml:space="preserve"> государственной власти Российской Федерации, орган</w:t>
      </w:r>
      <w:r w:rsidR="00E7678C">
        <w:rPr>
          <w:rFonts w:ascii="Times New Roman" w:hAnsi="Times New Roman" w:cs="Times New Roman"/>
          <w:sz w:val="28"/>
          <w:szCs w:val="28"/>
        </w:rPr>
        <w:t>ов</w:t>
      </w:r>
      <w:r w:rsidR="00E7678C" w:rsidRPr="00E7678C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E767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7678C" w:rsidRPr="00E7678C">
        <w:rPr>
          <w:rFonts w:ascii="Times New Roman" w:hAnsi="Times New Roman" w:cs="Times New Roman"/>
          <w:sz w:val="28"/>
          <w:szCs w:val="28"/>
        </w:rPr>
        <w:t>, орган</w:t>
      </w:r>
      <w:r w:rsidR="00E7678C">
        <w:rPr>
          <w:rFonts w:ascii="Times New Roman" w:hAnsi="Times New Roman" w:cs="Times New Roman"/>
          <w:sz w:val="28"/>
          <w:szCs w:val="28"/>
        </w:rPr>
        <w:t>ов</w:t>
      </w:r>
      <w:r w:rsidR="00E7678C" w:rsidRPr="00E7678C">
        <w:rPr>
          <w:rFonts w:ascii="Times New Roman" w:hAnsi="Times New Roman" w:cs="Times New Roman"/>
          <w:sz w:val="28"/>
          <w:szCs w:val="28"/>
        </w:rPr>
        <w:t xml:space="preserve"> местного самоуправления, заинтересованны</w:t>
      </w:r>
      <w:r w:rsidR="00E7678C">
        <w:rPr>
          <w:rFonts w:ascii="Times New Roman" w:hAnsi="Times New Roman" w:cs="Times New Roman"/>
          <w:sz w:val="28"/>
          <w:szCs w:val="28"/>
        </w:rPr>
        <w:t>х</w:t>
      </w:r>
      <w:r w:rsidR="00E7678C" w:rsidRPr="00E7678C">
        <w:rPr>
          <w:rFonts w:ascii="Times New Roman" w:hAnsi="Times New Roman" w:cs="Times New Roman"/>
          <w:sz w:val="28"/>
          <w:szCs w:val="28"/>
        </w:rPr>
        <w:t xml:space="preserve"> физически</w:t>
      </w:r>
      <w:r w:rsidR="00E7678C">
        <w:rPr>
          <w:rFonts w:ascii="Times New Roman" w:hAnsi="Times New Roman" w:cs="Times New Roman"/>
          <w:sz w:val="28"/>
          <w:szCs w:val="28"/>
        </w:rPr>
        <w:t>х</w:t>
      </w:r>
      <w:r w:rsidR="00E7678C" w:rsidRPr="00E7678C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E7678C">
        <w:rPr>
          <w:rFonts w:ascii="Times New Roman" w:hAnsi="Times New Roman" w:cs="Times New Roman"/>
          <w:sz w:val="28"/>
          <w:szCs w:val="28"/>
        </w:rPr>
        <w:t>х</w:t>
      </w:r>
      <w:r w:rsidR="00E7678C" w:rsidRPr="00E7678C">
        <w:rPr>
          <w:rFonts w:ascii="Times New Roman" w:hAnsi="Times New Roman" w:cs="Times New Roman"/>
          <w:sz w:val="28"/>
          <w:szCs w:val="28"/>
        </w:rPr>
        <w:t xml:space="preserve"> </w:t>
      </w:r>
      <w:r w:rsidR="00522683" w:rsidRPr="00522683">
        <w:rPr>
          <w:rFonts w:ascii="Times New Roman" w:hAnsi="Times New Roman" w:cs="Times New Roman"/>
          <w:sz w:val="28"/>
          <w:szCs w:val="28"/>
        </w:rPr>
        <w:t>лиц о внесении изменений в местные нормативы</w:t>
      </w:r>
      <w:r w:rsidR="00E7678C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522683" w:rsidRPr="00522683">
        <w:rPr>
          <w:rFonts w:ascii="Times New Roman" w:hAnsi="Times New Roman" w:cs="Times New Roman"/>
          <w:sz w:val="28"/>
          <w:szCs w:val="28"/>
        </w:rPr>
        <w:t>.</w:t>
      </w:r>
    </w:p>
    <w:p w:rsidR="00522683" w:rsidRPr="00522683" w:rsidRDefault="00E42C47" w:rsidP="00522683">
      <w:pPr>
        <w:widowControl/>
        <w:rPr>
          <w:rFonts w:ascii="Times New Roman" w:hAnsi="Times New Roman" w:cs="Times New Roman"/>
          <w:sz w:val="28"/>
          <w:szCs w:val="28"/>
        </w:rPr>
      </w:pPr>
      <w:bookmarkStart w:id="26" w:name="sub_15053"/>
      <w:bookmarkEnd w:id="25"/>
      <w:r>
        <w:rPr>
          <w:rFonts w:ascii="Times New Roman" w:hAnsi="Times New Roman" w:cs="Times New Roman"/>
          <w:sz w:val="28"/>
          <w:szCs w:val="28"/>
        </w:rPr>
        <w:t>2.12.</w:t>
      </w:r>
      <w:r w:rsidR="00E24E5D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24E5D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Смышляевка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683" w:rsidRPr="00522683"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 w:rsidR="00522683" w:rsidRPr="00522683">
        <w:rPr>
          <w:rFonts w:ascii="Times New Roman" w:hAnsi="Times New Roman" w:cs="Times New Roman"/>
          <w:sz w:val="28"/>
          <w:szCs w:val="28"/>
        </w:rPr>
        <w:t xml:space="preserve">тридцати календарных дней со дня поступления предложения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22683" w:rsidRPr="00522683">
        <w:rPr>
          <w:rFonts w:ascii="Times New Roman" w:hAnsi="Times New Roman" w:cs="Times New Roman"/>
          <w:sz w:val="28"/>
          <w:szCs w:val="28"/>
        </w:rPr>
        <w:t>в местные нормативы градостроительного проектирования рассматривает поступившее предложение и принимает решение о подготовке проекта внесения изменений в местные нормативы или отклоняет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22683" w:rsidRPr="00522683">
        <w:rPr>
          <w:rFonts w:ascii="Times New Roman" w:hAnsi="Times New Roman" w:cs="Times New Roman"/>
          <w:sz w:val="28"/>
          <w:szCs w:val="28"/>
        </w:rPr>
        <w:t xml:space="preserve"> о внесении изменений в местные нормативы с указанием причин отклонения в случае отсутствия оснований, установленных </w:t>
      </w:r>
      <w:hyperlink w:anchor="sub_150521" w:history="1">
        <w:r w:rsidR="00522683" w:rsidRPr="00E42C47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2.11.1-2.11.2 </w:t>
      </w:r>
      <w:r w:rsidR="00522683" w:rsidRPr="005226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2683" w:rsidRPr="00522683">
        <w:rPr>
          <w:rFonts w:ascii="Times New Roman" w:hAnsi="Times New Roman" w:cs="Times New Roman"/>
          <w:sz w:val="28"/>
          <w:szCs w:val="28"/>
        </w:rPr>
        <w:t>орядка.</w:t>
      </w:r>
      <w:proofErr w:type="gramEnd"/>
      <w:r w:rsidR="00522683" w:rsidRPr="00522683">
        <w:rPr>
          <w:rFonts w:ascii="Times New Roman" w:hAnsi="Times New Roman" w:cs="Times New Roman"/>
          <w:sz w:val="28"/>
          <w:szCs w:val="28"/>
        </w:rPr>
        <w:t xml:space="preserve"> </w:t>
      </w:r>
      <w:r w:rsidR="00092867">
        <w:rPr>
          <w:rFonts w:ascii="Times New Roman" w:hAnsi="Times New Roman" w:cs="Times New Roman"/>
          <w:sz w:val="28"/>
          <w:szCs w:val="28"/>
        </w:rPr>
        <w:tab/>
      </w:r>
      <w:r w:rsidR="00522683" w:rsidRPr="00522683">
        <w:rPr>
          <w:rFonts w:ascii="Times New Roman" w:hAnsi="Times New Roman" w:cs="Times New Roman"/>
          <w:sz w:val="28"/>
          <w:szCs w:val="28"/>
        </w:rPr>
        <w:t>О результатах рассмотрения предложений заявитель уведомляется письменно.</w:t>
      </w:r>
    </w:p>
    <w:bookmarkEnd w:id="26"/>
    <w:p w:rsidR="00CC172B" w:rsidRDefault="00CC172B" w:rsidP="00B3646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69D6" w:rsidRDefault="005369D6" w:rsidP="005369D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Местные нормативы градостроительного проектирования городского поселения Смышляевка муниципального района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7F3674" w:rsidRDefault="007F3674" w:rsidP="00B3646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3674" w:rsidRPr="007F3674" w:rsidRDefault="007F3674" w:rsidP="007F367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36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3674" w:rsidRPr="007F3674" w:rsidRDefault="007F3674" w:rsidP="007F367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779A5" w:rsidRDefault="007F3674" w:rsidP="00C779A5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3674">
        <w:rPr>
          <w:rFonts w:ascii="Times New Roman" w:hAnsi="Times New Roman" w:cs="Times New Roman"/>
          <w:sz w:val="28"/>
          <w:szCs w:val="28"/>
        </w:rPr>
        <w:t>1.1. Настоящие местные нормативы градостроительного проектирования</w:t>
      </w:r>
      <w:r w:rsidR="00906CBA">
        <w:rPr>
          <w:rFonts w:ascii="Times New Roman" w:hAnsi="Times New Roman" w:cs="Times New Roman"/>
          <w:sz w:val="28"/>
          <w:szCs w:val="28"/>
        </w:rPr>
        <w:t xml:space="preserve"> городского поселения Смышляевка</w:t>
      </w:r>
      <w:r w:rsidRPr="007F3674">
        <w:rPr>
          <w:rFonts w:ascii="Times New Roman" w:hAnsi="Times New Roman" w:cs="Times New Roman"/>
          <w:sz w:val="28"/>
          <w:szCs w:val="28"/>
        </w:rPr>
        <w:t xml:space="preserve"> мун</w:t>
      </w:r>
      <w:r w:rsidR="00906CBA">
        <w:rPr>
          <w:rFonts w:ascii="Times New Roman" w:hAnsi="Times New Roman" w:cs="Times New Roman"/>
          <w:sz w:val="28"/>
          <w:szCs w:val="28"/>
        </w:rPr>
        <w:t>иципального района Волжский</w:t>
      </w:r>
      <w:r w:rsidRPr="007F367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proofErr w:type="gramStart"/>
      <w:r w:rsidRPr="007F36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367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367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F3674">
        <w:rPr>
          <w:rFonts w:ascii="Times New Roman" w:hAnsi="Times New Roman" w:cs="Times New Roman"/>
          <w:sz w:val="28"/>
          <w:szCs w:val="28"/>
        </w:rPr>
        <w:t>алее также – местные нормативы) разработаны в соответствии с положениями статей 8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 и устанавливают:</w:t>
      </w:r>
    </w:p>
    <w:p w:rsidR="00DB57EC" w:rsidRDefault="007F3674" w:rsidP="00DB57EC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3674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муниципального и регионального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906CBA">
        <w:rPr>
          <w:rFonts w:ascii="Times New Roman" w:hAnsi="Times New Roman" w:cs="Times New Roman"/>
          <w:sz w:val="28"/>
          <w:szCs w:val="28"/>
        </w:rPr>
        <w:t xml:space="preserve">городского поселения Смышляевка </w:t>
      </w:r>
      <w:r w:rsidRPr="007F3674">
        <w:rPr>
          <w:rFonts w:ascii="Times New Roman" w:hAnsi="Times New Roman" w:cs="Times New Roman"/>
          <w:sz w:val="28"/>
          <w:szCs w:val="28"/>
        </w:rPr>
        <w:t>мун</w:t>
      </w:r>
      <w:r w:rsidR="00906CBA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  <w:proofErr w:type="gramStart"/>
      <w:r w:rsidR="00906CBA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DB57EC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7F3674" w:rsidRPr="007F3674" w:rsidRDefault="007F3674" w:rsidP="00DB57EC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3674">
        <w:rPr>
          <w:rFonts w:ascii="Times New Roman" w:hAnsi="Times New Roman" w:cs="Times New Roman"/>
          <w:sz w:val="28"/>
          <w:szCs w:val="28"/>
        </w:rPr>
        <w:t>1.2. Настоящие ме</w:t>
      </w:r>
      <w:r w:rsidR="00DB57EC">
        <w:rPr>
          <w:rFonts w:ascii="Times New Roman" w:hAnsi="Times New Roman" w:cs="Times New Roman"/>
          <w:sz w:val="28"/>
          <w:szCs w:val="28"/>
        </w:rPr>
        <w:t xml:space="preserve">стные нормативы включают в себя </w:t>
      </w:r>
      <w:r w:rsidRPr="007F3674">
        <w:rPr>
          <w:rFonts w:ascii="Times New Roman" w:hAnsi="Times New Roman" w:cs="Times New Roman"/>
          <w:sz w:val="28"/>
          <w:szCs w:val="28"/>
        </w:rPr>
        <w:t xml:space="preserve">основную часть (расчетные показатели и предельные значения расчетных показателей, </w:t>
      </w:r>
      <w:r w:rsidRPr="007F3674">
        <w:rPr>
          <w:rFonts w:ascii="Times New Roman" w:hAnsi="Times New Roman" w:cs="Times New Roman"/>
          <w:sz w:val="28"/>
          <w:szCs w:val="28"/>
        </w:rPr>
        <w:lastRenderedPageBreak/>
        <w:t>указанные в абзацах втором и третьем пункта 1.1 настоящих местных нормативов);</w:t>
      </w:r>
    </w:p>
    <w:p w:rsidR="007F3674" w:rsidRPr="007F3674" w:rsidRDefault="007F3674" w:rsidP="007F3674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3674"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7F3674" w:rsidRDefault="007F3674" w:rsidP="007F3674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F3674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906CBA" w:rsidRPr="007F3674" w:rsidRDefault="00906CBA" w:rsidP="007F3674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0183" w:rsidRDefault="008B0183" w:rsidP="00906C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8B0183" w:rsidSect="008B0183">
          <w:pgSz w:w="11900" w:h="16840"/>
          <w:pgMar w:top="1134" w:right="850" w:bottom="1134" w:left="1701" w:header="708" w:footer="708" w:gutter="0"/>
          <w:cols w:space="720"/>
          <w:docGrid w:linePitch="326"/>
        </w:sectPr>
      </w:pPr>
    </w:p>
    <w:p w:rsidR="00906CBA" w:rsidRDefault="0070364B" w:rsidP="00906C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</w:t>
      </w:r>
      <w:r w:rsidR="00906CBA" w:rsidRPr="00906CBA">
        <w:rPr>
          <w:rFonts w:ascii="Times New Roman" w:hAnsi="Times New Roman" w:cs="Times New Roman"/>
          <w:sz w:val="28"/>
          <w:szCs w:val="28"/>
        </w:rPr>
        <w:t>асчетны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6CBA" w:rsidRPr="00906CB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6CBA" w:rsidRPr="00906CBA">
        <w:rPr>
          <w:rFonts w:ascii="Times New Roman" w:hAnsi="Times New Roman" w:cs="Times New Roman"/>
          <w:sz w:val="28"/>
          <w:szCs w:val="28"/>
        </w:rPr>
        <w:t xml:space="preserve"> </w:t>
      </w:r>
      <w:r w:rsidR="00906CBA" w:rsidRPr="00906CBA">
        <w:rPr>
          <w:rFonts w:ascii="Times New Roman" w:hAnsi="Times New Roman" w:cs="Times New Roman"/>
          <w:sz w:val="28"/>
          <w:szCs w:val="28"/>
        </w:rPr>
        <w:br/>
        <w:t>минимально допустимого уровня обеспеченности объектами местного значе</w:t>
      </w:r>
      <w:r w:rsidR="00CF4FF3">
        <w:rPr>
          <w:rFonts w:ascii="Times New Roman" w:hAnsi="Times New Roman" w:cs="Times New Roman"/>
          <w:sz w:val="28"/>
          <w:szCs w:val="28"/>
        </w:rPr>
        <w:t>ния населения городского поселения Смышляевка</w:t>
      </w:r>
      <w:r w:rsidR="00906CBA" w:rsidRPr="00906CBA">
        <w:rPr>
          <w:rFonts w:ascii="Times New Roman" w:hAnsi="Times New Roman" w:cs="Times New Roman"/>
          <w:sz w:val="28"/>
          <w:szCs w:val="28"/>
        </w:rPr>
        <w:t xml:space="preserve"> мун</w:t>
      </w:r>
      <w:r w:rsidR="00CF4FF3">
        <w:rPr>
          <w:rFonts w:ascii="Times New Roman" w:hAnsi="Times New Roman" w:cs="Times New Roman"/>
          <w:sz w:val="28"/>
          <w:szCs w:val="28"/>
        </w:rPr>
        <w:t>иципального района Волжский</w:t>
      </w:r>
      <w:r w:rsidR="00906CBA" w:rsidRPr="00906CBA">
        <w:rPr>
          <w:rFonts w:ascii="Times New Roman" w:hAnsi="Times New Roman" w:cs="Times New Roman"/>
          <w:sz w:val="28"/>
          <w:szCs w:val="28"/>
        </w:rPr>
        <w:t xml:space="preserve"> Самарской области и расчетны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06CBA" w:rsidRPr="00906CBA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6CBA" w:rsidRPr="00906CBA">
        <w:rPr>
          <w:rFonts w:ascii="Times New Roman" w:hAnsi="Times New Roman" w:cs="Times New Roman"/>
          <w:sz w:val="28"/>
          <w:szCs w:val="28"/>
        </w:rPr>
        <w:t xml:space="preserve"> максимально допустимого уровня территориальной доступности таких объектов </w:t>
      </w:r>
      <w:r w:rsidR="00CF4FF3">
        <w:rPr>
          <w:rFonts w:ascii="Times New Roman" w:hAnsi="Times New Roman" w:cs="Times New Roman"/>
          <w:sz w:val="28"/>
          <w:szCs w:val="28"/>
        </w:rPr>
        <w:t>для населения городского поселения Смышляевка</w:t>
      </w:r>
      <w:r w:rsidR="00906CBA" w:rsidRPr="00906CBA">
        <w:rPr>
          <w:rFonts w:ascii="Times New Roman" w:hAnsi="Times New Roman" w:cs="Times New Roman"/>
          <w:sz w:val="28"/>
          <w:szCs w:val="28"/>
        </w:rPr>
        <w:t xml:space="preserve"> мун</w:t>
      </w:r>
      <w:r w:rsidR="00CF4FF3">
        <w:rPr>
          <w:rFonts w:ascii="Times New Roman" w:hAnsi="Times New Roman" w:cs="Times New Roman"/>
          <w:sz w:val="28"/>
          <w:szCs w:val="28"/>
        </w:rPr>
        <w:t>иципального района Волжский</w:t>
      </w:r>
      <w:r w:rsidR="00906CBA" w:rsidRPr="00906CB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47B0D" w:rsidRPr="00906CBA" w:rsidRDefault="00347B0D" w:rsidP="00906CB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18"/>
        <w:gridCol w:w="70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  <w:gridCol w:w="709"/>
        <w:gridCol w:w="425"/>
        <w:gridCol w:w="284"/>
        <w:gridCol w:w="283"/>
        <w:gridCol w:w="142"/>
        <w:gridCol w:w="284"/>
        <w:gridCol w:w="141"/>
        <w:gridCol w:w="568"/>
        <w:gridCol w:w="566"/>
        <w:gridCol w:w="284"/>
        <w:gridCol w:w="850"/>
        <w:gridCol w:w="567"/>
        <w:gridCol w:w="426"/>
        <w:gridCol w:w="1275"/>
        <w:gridCol w:w="568"/>
      </w:tblGrid>
      <w:tr w:rsidR="00DB57EC" w:rsidRPr="00261052" w:rsidTr="001F4D6C">
        <w:trPr>
          <w:gridAfter w:val="15"/>
          <w:wAfter w:w="7372" w:type="dxa"/>
          <w:tblHeader/>
        </w:trPr>
        <w:tc>
          <w:tcPr>
            <w:tcW w:w="534" w:type="dxa"/>
            <w:vMerge w:val="restart"/>
            <w:shd w:val="clear" w:color="auto" w:fill="E6E6E6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6105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6105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11"/>
            <w:shd w:val="clear" w:color="auto" w:fill="E6E6E6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DB57EC" w:rsidRPr="00261052" w:rsidTr="001F4D6C">
        <w:trPr>
          <w:gridAfter w:val="15"/>
          <w:wAfter w:w="7372" w:type="dxa"/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значение показателя</w:t>
            </w:r>
          </w:p>
        </w:tc>
      </w:tr>
      <w:tr w:rsidR="00DB57EC" w:rsidRPr="00261052" w:rsidTr="001F4D6C">
        <w:trPr>
          <w:gridAfter w:val="15"/>
          <w:wAfter w:w="7372" w:type="dxa"/>
        </w:trPr>
        <w:tc>
          <w:tcPr>
            <w:tcW w:w="14788" w:type="dxa"/>
            <w:gridSpan w:val="16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Объекты в области образования</w:t>
            </w:r>
          </w:p>
        </w:tc>
      </w:tr>
      <w:tr w:rsidR="00DB57EC" w:rsidRPr="00261052" w:rsidTr="001F4D6C">
        <w:trPr>
          <w:gridAfter w:val="15"/>
          <w:wAfter w:w="7372" w:type="dxa"/>
          <w:trHeight w:val="227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10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городских населенных пунктах – 500</w:t>
            </w:r>
          </w:p>
        </w:tc>
      </w:tr>
      <w:tr w:rsidR="00DB57EC" w:rsidRPr="00261052" w:rsidTr="001F4D6C">
        <w:trPr>
          <w:gridAfter w:val="15"/>
          <w:wAfter w:w="7372" w:type="dxa"/>
          <w:trHeight w:val="102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для учащихся </w:t>
            </w:r>
            <w:r w:rsidRPr="00261052">
              <w:rPr>
                <w:rFonts w:ascii="Times New Roman" w:hAnsi="Times New Roman" w:cs="Times New Roman"/>
                <w:lang w:val="en-US"/>
              </w:rPr>
              <w:t>I</w:t>
            </w:r>
            <w:r w:rsidRPr="00261052">
              <w:rPr>
                <w:rFonts w:ascii="Times New Roman" w:hAnsi="Times New Roman" w:cs="Times New Roman"/>
              </w:rPr>
              <w:t xml:space="preserve"> ступени обучения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для учащихся </w:t>
            </w:r>
            <w:r w:rsidRPr="00261052">
              <w:rPr>
                <w:rFonts w:ascii="Times New Roman" w:hAnsi="Times New Roman" w:cs="Times New Roman"/>
                <w:lang w:val="en-US"/>
              </w:rPr>
              <w:t>II</w:t>
            </w:r>
            <w:r w:rsidRPr="00261052">
              <w:rPr>
                <w:rFonts w:ascii="Times New Roman" w:hAnsi="Times New Roman" w:cs="Times New Roman"/>
              </w:rPr>
              <w:t xml:space="preserve"> и </w:t>
            </w:r>
            <w:r w:rsidRPr="00261052">
              <w:rPr>
                <w:rFonts w:ascii="Times New Roman" w:hAnsi="Times New Roman" w:cs="Times New Roman"/>
                <w:lang w:val="en-US"/>
              </w:rPr>
              <w:t>III</w:t>
            </w:r>
            <w:r w:rsidRPr="00261052">
              <w:rPr>
                <w:rFonts w:ascii="Times New Roman" w:hAnsi="Times New Roman" w:cs="Times New Roman"/>
              </w:rPr>
              <w:t xml:space="preserve"> ступени обучения</w:t>
            </w:r>
          </w:p>
        </w:tc>
      </w:tr>
      <w:tr w:rsidR="00DB57EC" w:rsidRPr="00261052" w:rsidTr="001F4D6C">
        <w:trPr>
          <w:gridAfter w:val="15"/>
          <w:wAfter w:w="7372" w:type="dxa"/>
          <w:trHeight w:val="102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2 000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4 000</w:t>
            </w:r>
          </w:p>
        </w:tc>
      </w:tr>
      <w:tr w:rsidR="00DB57EC" w:rsidRPr="00261052" w:rsidTr="001F4D6C">
        <w:trPr>
          <w:gridAfter w:val="15"/>
          <w:wAfter w:w="7372" w:type="dxa"/>
          <w:trHeight w:val="78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городских населенных пунктах:</w:t>
            </w:r>
          </w:p>
        </w:tc>
      </w:tr>
      <w:tr w:rsidR="00DB57EC" w:rsidRPr="00261052" w:rsidTr="001F4D6C">
        <w:trPr>
          <w:gridAfter w:val="15"/>
          <w:wAfter w:w="7372" w:type="dxa"/>
          <w:trHeight w:val="75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для учащихся </w:t>
            </w:r>
            <w:r w:rsidRPr="00261052">
              <w:rPr>
                <w:rFonts w:ascii="Times New Roman" w:hAnsi="Times New Roman" w:cs="Times New Roman"/>
                <w:lang w:val="en-US"/>
              </w:rPr>
              <w:t>I</w:t>
            </w:r>
            <w:r w:rsidRPr="00261052">
              <w:rPr>
                <w:rFonts w:ascii="Times New Roman" w:hAnsi="Times New Roman" w:cs="Times New Roman"/>
              </w:rPr>
              <w:t xml:space="preserve"> ступени обучения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для учащихся </w:t>
            </w:r>
            <w:r w:rsidRPr="00261052">
              <w:rPr>
                <w:rFonts w:ascii="Times New Roman" w:hAnsi="Times New Roman" w:cs="Times New Roman"/>
                <w:lang w:val="en-US"/>
              </w:rPr>
              <w:t>II</w:t>
            </w:r>
            <w:r w:rsidRPr="00261052">
              <w:rPr>
                <w:rFonts w:ascii="Times New Roman" w:hAnsi="Times New Roman" w:cs="Times New Roman"/>
              </w:rPr>
              <w:t xml:space="preserve"> и </w:t>
            </w:r>
            <w:r w:rsidRPr="00261052">
              <w:rPr>
                <w:rFonts w:ascii="Times New Roman" w:hAnsi="Times New Roman" w:cs="Times New Roman"/>
                <w:lang w:val="en-US"/>
              </w:rPr>
              <w:t>III</w:t>
            </w:r>
            <w:r w:rsidRPr="00261052">
              <w:rPr>
                <w:rFonts w:ascii="Times New Roman" w:hAnsi="Times New Roman" w:cs="Times New Roman"/>
              </w:rPr>
              <w:t xml:space="preserve"> ступени обучения</w:t>
            </w:r>
          </w:p>
        </w:tc>
      </w:tr>
      <w:tr w:rsidR="00DB57EC" w:rsidRPr="00261052" w:rsidTr="001F4D6C">
        <w:trPr>
          <w:gridAfter w:val="15"/>
          <w:wAfter w:w="7372" w:type="dxa"/>
          <w:trHeight w:val="75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50</w:t>
            </w:r>
          </w:p>
        </w:tc>
      </w:tr>
      <w:tr w:rsidR="00DB57EC" w:rsidRPr="00261052" w:rsidTr="001F4D6C">
        <w:trPr>
          <w:gridAfter w:val="15"/>
          <w:wAfter w:w="7372" w:type="dxa"/>
          <w:trHeight w:val="75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89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Примечания: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* Транспортному обслуживанию подлежат учащиеся общеобразовательных организаций, расположенных в </w:t>
            </w:r>
            <w:r w:rsidRPr="00261052">
              <w:rPr>
                <w:rFonts w:ascii="Times New Roman" w:hAnsi="Times New Roman" w:cs="Times New Roman"/>
              </w:rPr>
              <w:lastRenderedPageBreak/>
              <w:t>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** Транспортная доступность учащихся </w:t>
            </w:r>
            <w:r w:rsidRPr="00261052">
              <w:rPr>
                <w:rFonts w:ascii="Times New Roman" w:hAnsi="Times New Roman" w:cs="Times New Roman"/>
                <w:lang w:val="en-US"/>
              </w:rPr>
              <w:t>II</w:t>
            </w:r>
            <w:r w:rsidRPr="00261052">
              <w:rPr>
                <w:rFonts w:ascii="Times New Roman" w:hAnsi="Times New Roman" w:cs="Times New Roman"/>
              </w:rPr>
              <w:t xml:space="preserve"> и </w:t>
            </w:r>
            <w:r w:rsidRPr="00261052">
              <w:rPr>
                <w:rFonts w:ascii="Times New Roman" w:hAnsi="Times New Roman" w:cs="Times New Roman"/>
                <w:lang w:val="en-US"/>
              </w:rPr>
              <w:t>III</w:t>
            </w:r>
            <w:r w:rsidRPr="00261052">
              <w:rPr>
                <w:rFonts w:ascii="Times New Roman" w:hAnsi="Times New Roman" w:cs="Times New Roman"/>
              </w:rPr>
              <w:t xml:space="preserve"> ступени обучения не должна превышать 15 км.</w:t>
            </w:r>
          </w:p>
        </w:tc>
      </w:tr>
      <w:tr w:rsidR="00DB57EC" w:rsidRPr="00261052" w:rsidTr="001F4D6C">
        <w:trPr>
          <w:gridAfter w:val="15"/>
          <w:wAfter w:w="7372" w:type="dxa"/>
          <w:trHeight w:val="307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городских населенных пунктах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300</w:t>
            </w:r>
          </w:p>
        </w:tc>
      </w:tr>
      <w:tr w:rsidR="00DB57EC" w:rsidRPr="00261052" w:rsidTr="001F4D6C">
        <w:trPr>
          <w:gridAfter w:val="15"/>
          <w:wAfter w:w="7372" w:type="dxa"/>
          <w:trHeight w:val="307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4678" w:type="dxa"/>
            <w:gridSpan w:val="10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в городских населенных пунктах и населенных пунктах, являющихся административными центрами муниципальных районов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20</w:t>
            </w:r>
          </w:p>
        </w:tc>
      </w:tr>
      <w:tr w:rsidR="00DB57EC" w:rsidRPr="00261052" w:rsidTr="001F4D6C">
        <w:trPr>
          <w:gridAfter w:val="15"/>
          <w:wAfter w:w="7372" w:type="dxa"/>
          <w:trHeight w:val="30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в иных населенных пунктов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</w:trPr>
        <w:tc>
          <w:tcPr>
            <w:tcW w:w="14788" w:type="dxa"/>
            <w:gridSpan w:val="16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Объекты в области физической культуры и массового спорта</w:t>
            </w:r>
          </w:p>
        </w:tc>
      </w:tr>
      <w:tr w:rsidR="00DB57EC" w:rsidRPr="00261052" w:rsidTr="001F4D6C">
        <w:trPr>
          <w:gridAfter w:val="15"/>
          <w:wAfter w:w="7372" w:type="dxa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Спортивные сооружения, предназначенные для организации и </w:t>
            </w:r>
            <w:proofErr w:type="gramStart"/>
            <w:r w:rsidRPr="00261052">
              <w:rPr>
                <w:rFonts w:ascii="Times New Roman" w:hAnsi="Times New Roman" w:cs="Times New Roman"/>
              </w:rPr>
              <w:lastRenderedPageBreak/>
              <w:t>проведения</w:t>
            </w:r>
            <w:proofErr w:type="gramEnd"/>
            <w:r w:rsidRPr="00261052">
              <w:rPr>
                <w:rFonts w:ascii="Times New Roman" w:hAnsi="Times New Roman" w:cs="Times New Roman"/>
              </w:rPr>
              <w:t xml:space="preserve"> официальных физкультурно-оздоровительных и спортивных мероприятий городского поселения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 xml:space="preserve">количество объектов на городское </w:t>
            </w:r>
            <w:r w:rsidRPr="00261052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Физкультурно-спортивные залы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20</w:t>
            </w:r>
          </w:p>
        </w:tc>
      </w:tr>
      <w:tr w:rsidR="00DB57EC" w:rsidRPr="00261052" w:rsidTr="001F4D6C">
        <w:trPr>
          <w:gridAfter w:val="15"/>
          <w:wAfter w:w="7372" w:type="dxa"/>
          <w:trHeight w:val="380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Плавательные бассейны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10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в городских населенных пунктах и населенных пунктах, являющихся административными центрами муниципальных районов 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20</w:t>
            </w:r>
          </w:p>
        </w:tc>
      </w:tr>
      <w:tr w:rsidR="00DB57EC" w:rsidRPr="00261052" w:rsidTr="001F4D6C">
        <w:trPr>
          <w:gridAfter w:val="15"/>
          <w:wAfter w:w="7372" w:type="dxa"/>
          <w:trHeight w:val="380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в иных населенных пунктах 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Плоскостные физкультурно-</w:t>
            </w:r>
            <w:r w:rsidRPr="00261052">
              <w:rPr>
                <w:rFonts w:ascii="Times New Roman" w:hAnsi="Times New Roman" w:cs="Times New Roman"/>
              </w:rPr>
              <w:lastRenderedPageBreak/>
              <w:t>спортивные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 xml:space="preserve">квадратные метры на 1 </w:t>
            </w:r>
            <w:r w:rsidRPr="00261052">
              <w:rPr>
                <w:rFonts w:ascii="Times New Roman" w:hAnsi="Times New Roman" w:cs="Times New Roman"/>
              </w:rPr>
              <w:lastRenderedPageBreak/>
              <w:t>тысячу человек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пешеходная доступность, </w:t>
            </w:r>
            <w:r w:rsidRPr="00261052">
              <w:rPr>
                <w:rFonts w:ascii="Times New Roman" w:hAnsi="Times New Roman" w:cs="Times New Roman"/>
              </w:rPr>
              <w:lastRenderedPageBreak/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1 000</w:t>
            </w:r>
          </w:p>
        </w:tc>
      </w:tr>
      <w:tr w:rsidR="00DB57EC" w:rsidRPr="00261052" w:rsidTr="001F4D6C">
        <w:trPr>
          <w:gridAfter w:val="15"/>
          <w:wAfter w:w="7372" w:type="dxa"/>
        </w:trPr>
        <w:tc>
          <w:tcPr>
            <w:tcW w:w="14788" w:type="dxa"/>
            <w:gridSpan w:val="16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lastRenderedPageBreak/>
              <w:t>Объекты в области библиотечного обслуживания</w:t>
            </w:r>
          </w:p>
        </w:tc>
      </w:tr>
      <w:tr w:rsidR="00DB57EC" w:rsidRPr="00261052" w:rsidTr="001F4D6C">
        <w:trPr>
          <w:gridAfter w:val="15"/>
          <w:wAfter w:w="7372" w:type="dxa"/>
          <w:trHeight w:val="254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Библиотеки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объектов на городское поселение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межпоселенческие библиотеки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8" w:type="dxa"/>
            <w:gridSpan w:val="2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  <w:trHeight w:val="253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юношеские библиотеки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5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детские библиотеки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460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Общедоступные библиотеки городских округов и городских поселений (городские массовые библиотеки)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городских населенных пунктах с численностью населения до 50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20</w:t>
            </w:r>
          </w:p>
        </w:tc>
      </w:tr>
      <w:tr w:rsidR="00DB57EC" w:rsidRPr="00261052" w:rsidTr="001F4D6C">
        <w:trPr>
          <w:gridAfter w:val="15"/>
          <w:wAfter w:w="7372" w:type="dxa"/>
          <w:trHeight w:val="534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при населении, тысяч человек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читательских мест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90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свыше 10 до 50</w:t>
            </w:r>
          </w:p>
        </w:tc>
        <w:tc>
          <w:tcPr>
            <w:tcW w:w="15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4-4,5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90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Примечания: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1. Приведенные нормы не распространяются на научные, универсальные и специализированные библиотеки, вместимость которых определяется заданием на проектирование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2. Дополнительно в центральной библиотеке на 1 тысячу человек при </w:t>
            </w:r>
            <w:r w:rsidRPr="00261052">
              <w:rPr>
                <w:rFonts w:ascii="Times New Roman" w:hAnsi="Times New Roman" w:cs="Times New Roman"/>
              </w:rPr>
              <w:lastRenderedPageBreak/>
              <w:t>населении поселения, тысяч человек: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50 и менее - 0,5 тысячи единиц хранения, 0,3 читательских места.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30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Общедоступные библиотеки поселения (массовые библиотеки)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поселений, с числом жителей свыше 1 тысячи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30</w:t>
            </w:r>
          </w:p>
        </w:tc>
      </w:tr>
      <w:tr w:rsidR="00DB57EC" w:rsidRPr="00261052" w:rsidTr="001F4D6C">
        <w:trPr>
          <w:gridAfter w:val="15"/>
          <w:wAfter w:w="7372" w:type="dxa"/>
          <w:trHeight w:val="400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читательских мест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400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400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Примечания: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1. Дополнительно в центральной библиотеке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74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Детские библиотеки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объектов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городские поселения и городские округа с количеством населения до 50 тысяч человек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городских населенных пунктах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20</w:t>
            </w:r>
          </w:p>
        </w:tc>
      </w:tr>
      <w:tr w:rsidR="00DB57EC" w:rsidRPr="00261052" w:rsidTr="001F4D6C">
        <w:trPr>
          <w:gridAfter w:val="15"/>
          <w:wAfter w:w="7372" w:type="dxa"/>
          <w:trHeight w:val="205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Юношеские библиотеки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объектов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 xml:space="preserve">городские поселения и городские округа с </w:t>
            </w:r>
            <w:r w:rsidRPr="00261052">
              <w:rPr>
                <w:rFonts w:ascii="Times New Roman" w:hAnsi="Times New Roman" w:cs="Times New Roman"/>
              </w:rPr>
              <w:lastRenderedPageBreak/>
              <w:t>количеством населения до 50 тысяч человек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транспортная доступность, </w:t>
            </w:r>
            <w:r w:rsidRPr="00261052">
              <w:rPr>
                <w:rFonts w:ascii="Times New Roman" w:hAnsi="Times New Roman" w:cs="Times New Roman"/>
              </w:rPr>
              <w:lastRenderedPageBreak/>
              <w:t>минуты</w:t>
            </w:r>
          </w:p>
        </w:tc>
        <w:tc>
          <w:tcPr>
            <w:tcW w:w="4048" w:type="dxa"/>
            <w:gridSpan w:val="2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20</w:t>
            </w:r>
          </w:p>
        </w:tc>
      </w:tr>
      <w:tr w:rsidR="00DB57EC" w:rsidRPr="00261052" w:rsidTr="001F4D6C">
        <w:trPr>
          <w:gridAfter w:val="15"/>
          <w:wAfter w:w="7372" w:type="dxa"/>
          <w:trHeight w:val="204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Примечание: в городских округах, имеющих районное деление, детская и юношеская библиотеки должны быть в каждом административном районе либо должны быть объединенные библиотеки для детей и юношества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</w:trPr>
        <w:tc>
          <w:tcPr>
            <w:tcW w:w="14788" w:type="dxa"/>
            <w:gridSpan w:val="16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Объекты в области культуры и искусства</w:t>
            </w:r>
          </w:p>
        </w:tc>
      </w:tr>
      <w:tr w:rsidR="00DB57EC" w:rsidRPr="00261052" w:rsidTr="001F4D6C">
        <w:trPr>
          <w:gridAfter w:val="15"/>
          <w:wAfter w:w="7372" w:type="dxa"/>
          <w:trHeight w:val="1150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Учреждения культуры клубного типа муниципального района (районные дома культуры)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объектов на муниципальный район</w:t>
            </w: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  <w:trHeight w:val="307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Учреждения культуры клубного типа городских поселений и городских округов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количество объектов, 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городских поселениях и городских округах с числом жителей до 10 тысяч человек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городских населенных пунктах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30</w:t>
            </w:r>
          </w:p>
        </w:tc>
      </w:tr>
      <w:tr w:rsidR="00DB57EC" w:rsidRPr="00261052" w:rsidTr="001F4D6C">
        <w:trPr>
          <w:gridAfter w:val="15"/>
          <w:wAfter w:w="7372" w:type="dxa"/>
          <w:trHeight w:val="125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поселениях с числом жителей до 500 человек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20 зрительских мест на каждые 100 жителей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30</w:t>
            </w:r>
          </w:p>
        </w:tc>
      </w:tr>
      <w:tr w:rsidR="00DB57EC" w:rsidRPr="00261052" w:rsidTr="001F4D6C">
        <w:trPr>
          <w:gridAfter w:val="15"/>
          <w:wAfter w:w="7372" w:type="dxa"/>
          <w:trHeight w:val="130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Музеи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количество </w:t>
            </w:r>
            <w:r w:rsidRPr="00261052">
              <w:rPr>
                <w:rFonts w:ascii="Times New Roman" w:hAnsi="Times New Roman" w:cs="Times New Roman"/>
              </w:rPr>
              <w:lastRenderedPageBreak/>
              <w:t>объектов на городское поселение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8" w:type="dxa"/>
            <w:gridSpan w:val="2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  <w:trHeight w:val="12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городском поселении и городском округе с числом жителей до 100 тысяч человек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54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Выставочные залы, картинные галереи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объектов на городское поселение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городских поселениях и городских округах с числом жителей до 300 тысяч человек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40</w:t>
            </w:r>
          </w:p>
        </w:tc>
      </w:tr>
      <w:tr w:rsidR="00DB57EC" w:rsidRPr="00261052" w:rsidTr="001F4D6C">
        <w:trPr>
          <w:gridAfter w:val="15"/>
          <w:wAfter w:w="7372" w:type="dxa"/>
          <w:trHeight w:val="307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Театры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40</w:t>
            </w:r>
          </w:p>
        </w:tc>
      </w:tr>
      <w:tr w:rsidR="00DB57EC" w:rsidRPr="00261052" w:rsidTr="001F4D6C">
        <w:trPr>
          <w:gridAfter w:val="15"/>
          <w:wAfter w:w="7372" w:type="dxa"/>
          <w:trHeight w:val="380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Концертные залы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40</w:t>
            </w:r>
          </w:p>
        </w:tc>
      </w:tr>
      <w:tr w:rsidR="00DB57EC" w:rsidRPr="00261052" w:rsidTr="001F4D6C">
        <w:trPr>
          <w:gridAfter w:val="15"/>
          <w:wAfter w:w="7372" w:type="dxa"/>
          <w:trHeight w:val="307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Универсальные спортивно-зрелищные залы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мест на 1 тысячу человек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40</w:t>
            </w:r>
          </w:p>
        </w:tc>
      </w:tr>
      <w:tr w:rsidR="00DB57EC" w:rsidRPr="00261052" w:rsidTr="00347B0D">
        <w:tc>
          <w:tcPr>
            <w:tcW w:w="14788" w:type="dxa"/>
            <w:gridSpan w:val="16"/>
            <w:shd w:val="clear" w:color="auto" w:fill="auto"/>
          </w:tcPr>
          <w:p w:rsidR="00DB57EC" w:rsidRPr="00261052" w:rsidRDefault="00DB57EC" w:rsidP="00347B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Объекты в области создания условий для массового отдыха жителей поселения и организация обустройства</w:t>
            </w:r>
            <w:r w:rsidR="00347B0D">
              <w:rPr>
                <w:rFonts w:ascii="Times New Roman" w:hAnsi="Times New Roman" w:cs="Times New Roman"/>
                <w:b/>
              </w:rPr>
              <w:t xml:space="preserve"> мест массового отдыха населения</w:t>
            </w: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  <w:r w:rsidRPr="002610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  <w:r w:rsidRPr="00261052">
              <w:rPr>
                <w:rFonts w:ascii="Times New Roman" w:hAnsi="Times New Roman" w:cs="Times New Roman"/>
              </w:rPr>
              <w:t>пешеходная доступность, метры</w:t>
            </w:r>
          </w:p>
        </w:tc>
      </w:tr>
      <w:tr w:rsidR="00DB57EC" w:rsidRPr="00261052" w:rsidTr="001F4D6C">
        <w:trPr>
          <w:gridAfter w:val="15"/>
          <w:wAfter w:w="7372" w:type="dxa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Озелененные территории общего пользования (без учета городских </w:t>
            </w:r>
            <w:r w:rsidRPr="00261052">
              <w:rPr>
                <w:rFonts w:ascii="Times New Roman" w:hAnsi="Times New Roman" w:cs="Times New Roman"/>
              </w:rPr>
              <w:lastRenderedPageBreak/>
              <w:t>лесов)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квадратный метр на 1 человека</w:t>
            </w: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1 000</w:t>
            </w:r>
          </w:p>
        </w:tc>
      </w:tr>
      <w:tr w:rsidR="00DB57EC" w:rsidRPr="00261052" w:rsidTr="001F4D6C">
        <w:trPr>
          <w:gridAfter w:val="15"/>
          <w:wAfter w:w="7372" w:type="dxa"/>
          <w:trHeight w:val="102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347B0D">
        <w:trPr>
          <w:trHeight w:val="307"/>
        </w:trPr>
        <w:tc>
          <w:tcPr>
            <w:tcW w:w="14788" w:type="dxa"/>
            <w:gridSpan w:val="16"/>
            <w:shd w:val="clear" w:color="auto" w:fill="auto"/>
          </w:tcPr>
          <w:p w:rsidR="00347B0D" w:rsidRPr="00261052" w:rsidRDefault="009911DB" w:rsidP="00347B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DB57EC" w:rsidRPr="00261052">
              <w:rPr>
                <w:rFonts w:ascii="Times New Roman" w:hAnsi="Times New Roman" w:cs="Times New Roman"/>
                <w:b/>
              </w:rPr>
              <w:t>бъекты в области обеспечения объектами транспортной инфраструктуры</w:t>
            </w:r>
          </w:p>
        </w:tc>
        <w:tc>
          <w:tcPr>
            <w:tcW w:w="1843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261052">
              <w:rPr>
                <w:rFonts w:ascii="Times New Roman" w:hAnsi="Times New Roman" w:cs="Times New Roman"/>
              </w:rPr>
              <w:t>5</w:t>
            </w:r>
            <w:r w:rsidRPr="00261052">
              <w:rPr>
                <w:rFonts w:ascii="Times New Roman" w:hAnsi="Times New Roman" w:cs="Times New Roman"/>
                <w:lang w:val="en-US"/>
              </w:rPr>
              <w:t>*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</w:tr>
      <w:tr w:rsidR="00DB57EC" w:rsidRPr="00261052" w:rsidTr="001F4D6C">
        <w:trPr>
          <w:gridAfter w:val="15"/>
          <w:wAfter w:w="7372" w:type="dxa"/>
          <w:trHeight w:val="74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пешеходная доступность, </w:t>
            </w:r>
            <w:proofErr w:type="gramStart"/>
            <w:r w:rsidRPr="00261052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4048" w:type="dxa"/>
            <w:gridSpan w:val="2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  <w:trHeight w:val="824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261052">
              <w:rPr>
                <w:rFonts w:ascii="Times New Roman" w:hAnsi="Times New Roman" w:cs="Times New Roman"/>
              </w:rPr>
              <w:t>, %:</w:t>
            </w:r>
            <w:proofErr w:type="gramEnd"/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103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жилые районы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до входов в жилые дома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100</w:t>
            </w:r>
          </w:p>
        </w:tc>
      </w:tr>
      <w:tr w:rsidR="00DB57EC" w:rsidRPr="00261052" w:rsidTr="001F4D6C">
        <w:trPr>
          <w:gridAfter w:val="15"/>
          <w:wAfter w:w="7372" w:type="dxa"/>
          <w:trHeight w:val="74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до входов в пассажирские помещения вокзалов, входов в места крупных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учреждений торговли и общественного питания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150</w:t>
            </w:r>
          </w:p>
        </w:tc>
      </w:tr>
      <w:tr w:rsidR="00DB57EC" w:rsidRPr="00261052" w:rsidTr="001F4D6C">
        <w:trPr>
          <w:gridAfter w:val="15"/>
          <w:wAfter w:w="7372" w:type="dxa"/>
          <w:trHeight w:val="102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промышленные и </w:t>
            </w:r>
            <w:r w:rsidRPr="00261052">
              <w:rPr>
                <w:rFonts w:ascii="Times New Roman" w:hAnsi="Times New Roman" w:cs="Times New Roman"/>
              </w:rPr>
              <w:lastRenderedPageBreak/>
              <w:t>коммунально-складские зоны (районы)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до входов в прочие </w:t>
            </w:r>
            <w:r w:rsidRPr="00261052">
              <w:rPr>
                <w:rFonts w:ascii="Times New Roman" w:hAnsi="Times New Roman" w:cs="Times New Roman"/>
              </w:rPr>
              <w:lastRenderedPageBreak/>
              <w:t>учреждения и предприятия обслуживания населения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и административных зданий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250</w:t>
            </w:r>
          </w:p>
        </w:tc>
      </w:tr>
      <w:tr w:rsidR="00DB57EC" w:rsidRPr="00261052" w:rsidTr="001F4D6C">
        <w:trPr>
          <w:gridAfter w:val="15"/>
          <w:wAfter w:w="7372" w:type="dxa"/>
          <w:trHeight w:val="102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102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до входов в парки, на выставки и стадионы</w:t>
            </w:r>
          </w:p>
        </w:tc>
        <w:tc>
          <w:tcPr>
            <w:tcW w:w="121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400</w:t>
            </w:r>
          </w:p>
        </w:tc>
      </w:tr>
      <w:tr w:rsidR="00DB57EC" w:rsidRPr="00261052" w:rsidTr="001F4D6C">
        <w:trPr>
          <w:gridAfter w:val="15"/>
          <w:wAfter w:w="7372" w:type="dxa"/>
          <w:trHeight w:val="534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10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городских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500</w:t>
            </w:r>
          </w:p>
        </w:tc>
      </w:tr>
      <w:tr w:rsidR="00DB57EC" w:rsidRPr="00261052" w:rsidTr="001F4D6C">
        <w:trPr>
          <w:gridAfter w:val="15"/>
          <w:wAfter w:w="7372" w:type="dxa"/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800</w:t>
            </w:r>
          </w:p>
        </w:tc>
      </w:tr>
      <w:tr w:rsidR="00DB57EC" w:rsidRPr="00261052" w:rsidTr="00347B0D">
        <w:trPr>
          <w:gridAfter w:val="7"/>
          <w:wAfter w:w="4536" w:type="dxa"/>
        </w:trPr>
        <w:tc>
          <w:tcPr>
            <w:tcW w:w="14788" w:type="dxa"/>
            <w:gridSpan w:val="16"/>
            <w:shd w:val="clear" w:color="auto" w:fill="auto"/>
          </w:tcPr>
          <w:p w:rsidR="00DB57EC" w:rsidRDefault="00DB57EC" w:rsidP="00347B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Объекты в области обращения с отходами</w:t>
            </w:r>
          </w:p>
          <w:p w:rsidR="009911DB" w:rsidRDefault="009911DB" w:rsidP="00347B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11DB" w:rsidRDefault="009911DB" w:rsidP="00347B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911DB" w:rsidRPr="00347B0D" w:rsidRDefault="009911DB" w:rsidP="00347B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7EC" w:rsidRPr="00261052" w:rsidRDefault="00347B0D" w:rsidP="00347B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</w:rPr>
              <w:t>Тверд</w:t>
            </w:r>
            <w:r w:rsidR="00DB57EC" w:rsidRPr="0026105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кг</w:t>
            </w:r>
          </w:p>
        </w:tc>
      </w:tr>
      <w:tr w:rsidR="00DB57EC" w:rsidRPr="00261052" w:rsidTr="001F4D6C">
        <w:trPr>
          <w:gridAfter w:val="15"/>
          <w:wAfter w:w="7372" w:type="dxa"/>
          <w:trHeight w:val="113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Объекты, предназначенные </w:t>
            </w:r>
            <w:r w:rsidRPr="00261052">
              <w:rPr>
                <w:rFonts w:ascii="Times New Roman" w:hAnsi="Times New Roman" w:cs="Times New Roman"/>
              </w:rPr>
              <w:lastRenderedPageBreak/>
              <w:t>для сбора и вывоза бытовых отходов и мусора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 xml:space="preserve">нормы накопления </w:t>
            </w:r>
            <w:r w:rsidRPr="00261052">
              <w:rPr>
                <w:rFonts w:ascii="Times New Roman" w:hAnsi="Times New Roman" w:cs="Times New Roman"/>
              </w:rPr>
              <w:lastRenderedPageBreak/>
              <w:t>бытовых отходов, килограммы, литры на 1 человека в год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 xml:space="preserve">-  от жилых зданий, оборудованных </w:t>
            </w:r>
            <w:r w:rsidRPr="00261052">
              <w:rPr>
                <w:rFonts w:ascii="Times New Roman" w:hAnsi="Times New Roman" w:cs="Times New Roman"/>
              </w:rPr>
              <w:lastRenderedPageBreak/>
              <w:t>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литры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8" w:type="dxa"/>
            <w:gridSpan w:val="2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  <w:trHeight w:val="1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900-1000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1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1100-1500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1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1400-1500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1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Смет с 1 м</w:t>
            </w:r>
            <w:proofErr w:type="gramStart"/>
            <w:r w:rsidRPr="0026105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61052">
              <w:rPr>
                <w:rFonts w:ascii="Times New Roman" w:hAnsi="Times New Roman" w:cs="Times New Roman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2000-35000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1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Примечание: Нормы накопления крупногабаритных бытовых отходов следует принимать в размере 5% в составе приведенных </w:t>
            </w:r>
            <w:r w:rsidRPr="00261052">
              <w:rPr>
                <w:rFonts w:ascii="Times New Roman" w:hAnsi="Times New Roman" w:cs="Times New Roman"/>
              </w:rPr>
              <w:lastRenderedPageBreak/>
              <w:t>значений твердых бытовых отходов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347B0D">
        <w:trPr>
          <w:gridAfter w:val="4"/>
          <w:wAfter w:w="2836" w:type="dxa"/>
        </w:trPr>
        <w:tc>
          <w:tcPr>
            <w:tcW w:w="14788" w:type="dxa"/>
            <w:gridSpan w:val="16"/>
            <w:shd w:val="clear" w:color="auto" w:fill="auto"/>
          </w:tcPr>
          <w:p w:rsidR="00DB57EC" w:rsidRPr="009911DB" w:rsidRDefault="00DB57EC" w:rsidP="00991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Объекты в области обеспечения инженерной и коммунальной инфраструктурой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1134" w:type="dxa"/>
            <w:gridSpan w:val="5"/>
            <w:tcBorders>
              <w:left w:val="nil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  <w:r w:rsidRPr="00261052">
              <w:rPr>
                <w:rFonts w:ascii="Times New Roman" w:hAnsi="Times New Roman" w:cs="Times New Roman"/>
              </w:rPr>
              <w:t>Степень благоустройства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  <w:r w:rsidRPr="00261052">
              <w:rPr>
                <w:rFonts w:ascii="Times New Roman" w:hAnsi="Times New Roman" w:cs="Times New Roman"/>
              </w:rPr>
              <w:t>Электропотребление</w:t>
            </w:r>
          </w:p>
        </w:tc>
      </w:tr>
      <w:tr w:rsidR="00DB57EC" w:rsidRPr="00261052" w:rsidTr="001F4D6C">
        <w:trPr>
          <w:gridAfter w:val="15"/>
          <w:wAfter w:w="7372" w:type="dxa"/>
          <w:trHeight w:val="206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Электропотребление, </w:t>
            </w:r>
            <w:proofErr w:type="spellStart"/>
            <w:r w:rsidRPr="00261052">
              <w:rPr>
                <w:rFonts w:ascii="Times New Roman" w:hAnsi="Times New Roman" w:cs="Times New Roman"/>
              </w:rPr>
              <w:t>кВТ</w:t>
            </w:r>
            <w:proofErr w:type="spellEnd"/>
            <w:r w:rsidRPr="00261052">
              <w:rPr>
                <w:rFonts w:ascii="Times New Roman" w:hAnsi="Times New Roman" w:cs="Times New Roman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Электропотребление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1700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2100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4048" w:type="dxa"/>
            <w:gridSpan w:val="2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  <w:trHeight w:val="2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без кондиционеров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с кондиционерами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Города и населенные пункты </w:t>
            </w:r>
            <w:r w:rsidRPr="00261052">
              <w:rPr>
                <w:rFonts w:ascii="Times New Roman" w:hAnsi="Times New Roman" w:cs="Times New Roman"/>
              </w:rPr>
              <w:lastRenderedPageBreak/>
              <w:t xml:space="preserve">городского типа, оборудованные стационарными электроплитами </w:t>
            </w:r>
            <w:r w:rsidRPr="00261052">
              <w:rPr>
                <w:rFonts w:ascii="Times New Roman" w:hAnsi="Times New Roman" w:cs="Times New Roman"/>
              </w:rPr>
              <w:br/>
              <w:t>(100% охвата)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2000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5700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без кондиционеров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с кондиционерами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5300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261052">
              <w:rPr>
                <w:rFonts w:ascii="Times New Roman" w:hAnsi="Times New Roman" w:cs="Times New Roman"/>
              </w:rPr>
              <w:t>оборудованные</w:t>
            </w:r>
            <w:proofErr w:type="gramEnd"/>
            <w:r w:rsidRPr="00261052">
              <w:rPr>
                <w:rFonts w:ascii="Times New Roman" w:hAnsi="Times New Roman" w:cs="Times New Roman"/>
              </w:rPr>
              <w:t xml:space="preserve"> стационарными электроплитами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1052">
              <w:rPr>
                <w:rFonts w:ascii="Times New Roman" w:hAnsi="Times New Roman" w:cs="Times New Roman"/>
              </w:rPr>
              <w:t>оборудованные</w:t>
            </w:r>
            <w:proofErr w:type="gramEnd"/>
            <w:r w:rsidRPr="00261052">
              <w:rPr>
                <w:rFonts w:ascii="Times New Roman" w:hAnsi="Times New Roman" w:cs="Times New Roman"/>
              </w:rPr>
              <w:t xml:space="preserve"> стационарными электроплитами (100</w:t>
            </w:r>
            <w:r w:rsidRPr="00261052">
              <w:rPr>
                <w:rFonts w:ascii="Times New Roman" w:hAnsi="Times New Roman" w:cs="Times New Roman"/>
                <w:lang w:val="en-US"/>
              </w:rPr>
              <w:t xml:space="preserve">% </w:t>
            </w:r>
            <w:r w:rsidRPr="00261052">
              <w:rPr>
                <w:rFonts w:ascii="Times New Roman" w:hAnsi="Times New Roman" w:cs="Times New Roman"/>
              </w:rPr>
              <w:t>охвата)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Удельные среднесуточные расходы холодной и горячей воды на хозяйственно-питьевые </w:t>
            </w:r>
            <w:r w:rsidRPr="00261052">
              <w:rPr>
                <w:rFonts w:ascii="Times New Roman" w:hAnsi="Times New Roman" w:cs="Times New Roman"/>
              </w:rPr>
              <w:lastRenderedPageBreak/>
              <w:t>нужды (без учета расходов на полив зеленых насаждений) территорий жилой застройки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154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Объекты водоснабжения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удельные среднесуточные расходы холодной и горячей воды на хозяйственно-питьевые нужды (без учета расходов на полив зеленых насаждений) территорий </w:t>
            </w:r>
            <w:r w:rsidRPr="00261052">
              <w:rPr>
                <w:rFonts w:ascii="Times New Roman" w:hAnsi="Times New Roman" w:cs="Times New Roman"/>
              </w:rPr>
              <w:lastRenderedPageBreak/>
              <w:t>жилой застройки, литры в сутки на одного человека</w:t>
            </w: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для зданий с местными (квартирными) водонагревателями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200, со снижением до 180 к 2025 году</w:t>
            </w:r>
          </w:p>
        </w:tc>
        <w:tc>
          <w:tcPr>
            <w:tcW w:w="4048" w:type="dxa"/>
            <w:gridSpan w:val="2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153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7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307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Объекты водоотведения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8" w:type="dxa"/>
            <w:gridSpan w:val="2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  <w:trHeight w:val="306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приготовление пищи на плите – 0,5;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горячее водоснабжение с использованием газового проточного водонагревателя – 0,5;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Объекты газоснабжения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среднесуточные показатели </w:t>
            </w:r>
            <w:r w:rsidRPr="00261052">
              <w:rPr>
                <w:rFonts w:ascii="Times New Roman" w:hAnsi="Times New Roman" w:cs="Times New Roman"/>
              </w:rPr>
              <w:lastRenderedPageBreak/>
              <w:t>потребления газа, кубические метры в сутки</w:t>
            </w:r>
          </w:p>
        </w:tc>
        <w:tc>
          <w:tcPr>
            <w:tcW w:w="4678" w:type="dxa"/>
            <w:gridSpan w:val="10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>Вид объекта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  <w:trHeight w:val="258"/>
        </w:trPr>
        <w:tc>
          <w:tcPr>
            <w:tcW w:w="534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Объекты теплоснабжения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удельный расход тепловой энергии системой отопления здания, кВт ч/</w:t>
            </w:r>
            <w:proofErr w:type="spellStart"/>
            <w:r w:rsidRPr="00261052">
              <w:rPr>
                <w:rFonts w:ascii="Times New Roman" w:hAnsi="Times New Roman" w:cs="Times New Roman"/>
              </w:rPr>
              <w:t>кв</w:t>
            </w:r>
            <w:proofErr w:type="gramStart"/>
            <w:r w:rsidRPr="0026105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61052">
              <w:rPr>
                <w:rFonts w:ascii="Times New Roman" w:hAnsi="Times New Roman" w:cs="Times New Roman"/>
              </w:rPr>
              <w:t>, за отопительный период</w:t>
            </w:r>
          </w:p>
        </w:tc>
        <w:tc>
          <w:tcPr>
            <w:tcW w:w="2126" w:type="dxa"/>
            <w:gridSpan w:val="4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Вид объекта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Жилые здания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8" w:type="dxa"/>
            <w:gridSpan w:val="2"/>
            <w:vMerge w:val="restart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DB57EC" w:rsidRPr="00261052" w:rsidTr="001F4D6C">
        <w:trPr>
          <w:gridAfter w:val="15"/>
          <w:wAfter w:w="7372" w:type="dxa"/>
          <w:trHeight w:val="255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614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6-9</w:t>
            </w:r>
          </w:p>
        </w:tc>
        <w:tc>
          <w:tcPr>
            <w:tcW w:w="851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55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14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51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55"/>
        </w:trPr>
        <w:tc>
          <w:tcPr>
            <w:tcW w:w="534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20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14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1F4D6C">
        <w:trPr>
          <w:gridAfter w:val="15"/>
          <w:wAfter w:w="7372" w:type="dxa"/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Дошкольные образовательные организации</w:t>
            </w:r>
          </w:p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DB57EC" w:rsidRPr="00261052" w:rsidTr="00347B0D">
        <w:trPr>
          <w:gridAfter w:val="1"/>
          <w:wAfter w:w="568" w:type="dxa"/>
        </w:trPr>
        <w:tc>
          <w:tcPr>
            <w:tcW w:w="14788" w:type="dxa"/>
            <w:gridSpan w:val="16"/>
            <w:shd w:val="clear" w:color="auto" w:fill="auto"/>
          </w:tcPr>
          <w:p w:rsidR="00DB57EC" w:rsidRPr="00261052" w:rsidRDefault="00DB57EC" w:rsidP="00991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61052">
              <w:rPr>
                <w:rFonts w:ascii="Times New Roman" w:hAnsi="Times New Roman" w:cs="Times New Roman"/>
                <w:b/>
              </w:rPr>
              <w:t>Объекты в области организации ритуальных услуг и содержания мест захоронения</w:t>
            </w:r>
          </w:p>
        </w:tc>
        <w:tc>
          <w:tcPr>
            <w:tcW w:w="1701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7EC" w:rsidRPr="00261052" w:rsidRDefault="00DB57EC" w:rsidP="00347B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кладбища </w:t>
            </w:r>
            <w:proofErr w:type="spellStart"/>
            <w:r w:rsidRPr="00261052">
              <w:rPr>
                <w:rFonts w:ascii="Times New Roman" w:hAnsi="Times New Roman" w:cs="Times New Roman"/>
              </w:rPr>
              <w:t>традиционног</w:t>
            </w:r>
            <w:proofErr w:type="spellEnd"/>
            <w:r w:rsidRPr="002610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1052">
              <w:rPr>
                <w:rFonts w:ascii="Times New Roman" w:hAnsi="Times New Roman" w:cs="Times New Roman"/>
              </w:rPr>
              <w:t>ахоронения</w:t>
            </w:r>
            <w:proofErr w:type="spellEnd"/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mbria" w:hAnsi="Cambria" w:cs="Times New Roman"/>
              </w:rPr>
            </w:pPr>
            <w:r w:rsidRPr="00261052">
              <w:rPr>
                <w:rFonts w:ascii="Times New Roman" w:hAnsi="Times New Roman" w:cs="Times New Roman"/>
              </w:rPr>
              <w:t>0,24</w:t>
            </w:r>
          </w:p>
        </w:tc>
      </w:tr>
      <w:tr w:rsidR="00DB57EC" w:rsidRPr="00261052" w:rsidTr="001F4D6C">
        <w:trPr>
          <w:gridAfter w:val="15"/>
          <w:wAfter w:w="7372" w:type="dxa"/>
          <w:trHeight w:val="227"/>
        </w:trPr>
        <w:tc>
          <w:tcPr>
            <w:tcW w:w="534" w:type="dxa"/>
            <w:shd w:val="clear" w:color="auto" w:fill="auto"/>
          </w:tcPr>
          <w:p w:rsidR="00DB57EC" w:rsidRPr="00261052" w:rsidRDefault="00DB57EC" w:rsidP="001F4D6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284" w:hanging="284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Кладбища</w:t>
            </w:r>
          </w:p>
        </w:tc>
        <w:tc>
          <w:tcPr>
            <w:tcW w:w="1417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 xml:space="preserve">гектаров на 1 тысячу </w:t>
            </w:r>
            <w:r w:rsidRPr="00261052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lastRenderedPageBreak/>
              <w:t xml:space="preserve">кладбища </w:t>
            </w:r>
            <w:r w:rsidR="001F4D6C" w:rsidRPr="00261052">
              <w:rPr>
                <w:rFonts w:ascii="Times New Roman" w:hAnsi="Times New Roman" w:cs="Times New Roman"/>
              </w:rPr>
              <w:t>традиционных</w:t>
            </w:r>
            <w:r w:rsidRPr="00261052">
              <w:rPr>
                <w:rFonts w:ascii="Times New Roman" w:hAnsi="Times New Roman" w:cs="Times New Roman"/>
              </w:rPr>
              <w:t xml:space="preserve"> захоронений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843" w:type="dxa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8" w:type="dxa"/>
            <w:gridSpan w:val="2"/>
            <w:shd w:val="clear" w:color="auto" w:fill="auto"/>
          </w:tcPr>
          <w:p w:rsidR="00DB57EC" w:rsidRPr="00261052" w:rsidRDefault="00DB57EC" w:rsidP="001F4D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261052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906CBA" w:rsidRPr="00906CBA" w:rsidTr="001F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7372" w:type="dxa"/>
        </w:trPr>
        <w:tc>
          <w:tcPr>
            <w:tcW w:w="147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B0D" w:rsidRPr="00347B0D" w:rsidRDefault="00906CBA" w:rsidP="009911D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7B0D">
              <w:rPr>
                <w:rFonts w:ascii="Times New Roman" w:hAnsi="Times New Roman" w:cs="Times New Roman"/>
                <w:b/>
              </w:rPr>
              <w:lastRenderedPageBreak/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906CBA" w:rsidRPr="00906CBA" w:rsidTr="001F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7372" w:type="dxa"/>
          <w:trHeight w:val="6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A" w:rsidRPr="00906CBA" w:rsidRDefault="00906CBA" w:rsidP="00DB57E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6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В секторе приема заявителей предусматривается не менее 1 окна</w:t>
            </w:r>
          </w:p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A" w:rsidRPr="00906CBA" w:rsidRDefault="006217F9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городском поселении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A" w:rsidRPr="00906CBA" w:rsidRDefault="003A7721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06CBA" w:rsidRPr="00906CBA" w:rsidTr="001F4D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5"/>
          <w:wAfter w:w="7372" w:type="dxa"/>
          <w:trHeight w:val="61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CBA" w:rsidRPr="00906CBA" w:rsidRDefault="00906CBA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906CBA" w:rsidRPr="00906CBA" w:rsidRDefault="00906CBA" w:rsidP="00906C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906CBA" w:rsidRPr="00906CBA" w:rsidRDefault="00906CBA" w:rsidP="00906CB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906CBA" w:rsidRPr="00906CBA" w:rsidSect="008B0183">
          <w:pgSz w:w="16840" w:h="11900" w:orient="landscape"/>
          <w:pgMar w:top="1701" w:right="1134" w:bottom="850" w:left="1134" w:header="708" w:footer="708" w:gutter="0"/>
          <w:cols w:space="720"/>
        </w:sectPr>
      </w:pPr>
    </w:p>
    <w:p w:rsidR="00E738EE" w:rsidRPr="009911DB" w:rsidRDefault="00E738EE" w:rsidP="00E738EE">
      <w:pPr>
        <w:jc w:val="center"/>
        <w:rPr>
          <w:rFonts w:ascii="Times New Roman" w:hAnsi="Times New Roman"/>
          <w:b/>
          <w:sz w:val="28"/>
          <w:szCs w:val="28"/>
        </w:rPr>
      </w:pPr>
      <w:r w:rsidRPr="009911DB">
        <w:rPr>
          <w:rFonts w:ascii="Times New Roman" w:hAnsi="Times New Roman"/>
          <w:b/>
          <w:sz w:val="28"/>
          <w:szCs w:val="28"/>
        </w:rPr>
        <w:lastRenderedPageBreak/>
        <w:t>3. Обоснование расчетных показателей, содержащихся в основной части местных нормативов</w:t>
      </w:r>
    </w:p>
    <w:p w:rsidR="00E738EE" w:rsidRPr="007B6B31" w:rsidRDefault="00E738EE" w:rsidP="00E738E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38EE" w:rsidRPr="007B6B31" w:rsidRDefault="00E738EE" w:rsidP="00E73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B6B31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  <w:proofErr w:type="gramEnd"/>
    </w:p>
    <w:p w:rsidR="00E738EE" w:rsidRDefault="00E738EE" w:rsidP="00E73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B6B31"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E738EE" w:rsidRDefault="00E738EE" w:rsidP="00E73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E738EE" w:rsidRPr="009911DB" w:rsidRDefault="00E738EE" w:rsidP="00E738EE">
      <w:pPr>
        <w:jc w:val="center"/>
        <w:rPr>
          <w:rFonts w:ascii="Times New Roman" w:hAnsi="Times New Roman"/>
          <w:b/>
          <w:sz w:val="28"/>
          <w:szCs w:val="28"/>
        </w:rPr>
      </w:pPr>
      <w:r w:rsidRPr="009911DB">
        <w:rPr>
          <w:rFonts w:ascii="Times New Roman" w:hAnsi="Times New Roman"/>
          <w:b/>
          <w:sz w:val="28"/>
          <w:szCs w:val="28"/>
        </w:rPr>
        <w:t xml:space="preserve">4. Правила и область применения </w:t>
      </w:r>
      <w:r w:rsidRPr="009911DB">
        <w:rPr>
          <w:rFonts w:ascii="Times New Roman" w:hAnsi="Times New Roman"/>
          <w:b/>
          <w:sz w:val="28"/>
          <w:szCs w:val="28"/>
        </w:rPr>
        <w:br/>
        <w:t xml:space="preserve">расчетных показателей, содержащихся в основной части </w:t>
      </w:r>
      <w:r w:rsidRPr="009911DB">
        <w:rPr>
          <w:rFonts w:ascii="Times New Roman" w:hAnsi="Times New Roman"/>
          <w:b/>
          <w:sz w:val="28"/>
          <w:szCs w:val="28"/>
        </w:rPr>
        <w:br/>
        <w:t>местных нормативов градостроительного проектирования</w:t>
      </w:r>
      <w:r w:rsidR="003A7721" w:rsidRPr="009911DB">
        <w:rPr>
          <w:rFonts w:ascii="Times New Roman" w:hAnsi="Times New Roman"/>
          <w:b/>
          <w:sz w:val="28"/>
          <w:szCs w:val="28"/>
        </w:rPr>
        <w:t xml:space="preserve"> городского</w:t>
      </w:r>
      <w:r w:rsidRPr="009911DB">
        <w:rPr>
          <w:rFonts w:ascii="Times New Roman" w:hAnsi="Times New Roman"/>
          <w:b/>
          <w:sz w:val="28"/>
          <w:szCs w:val="28"/>
        </w:rPr>
        <w:t xml:space="preserve"> поселе</w:t>
      </w:r>
      <w:r w:rsidR="003A7721" w:rsidRPr="009911DB">
        <w:rPr>
          <w:rFonts w:ascii="Times New Roman" w:hAnsi="Times New Roman"/>
          <w:b/>
          <w:sz w:val="28"/>
          <w:szCs w:val="28"/>
        </w:rPr>
        <w:t>ния Смышляевка</w:t>
      </w:r>
    </w:p>
    <w:p w:rsidR="00E738EE" w:rsidRPr="009911DB" w:rsidRDefault="003A7721" w:rsidP="00E738E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11D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Pr="009911DB">
        <w:rPr>
          <w:rFonts w:ascii="Times New Roman" w:hAnsi="Times New Roman"/>
          <w:b/>
          <w:sz w:val="28"/>
          <w:szCs w:val="28"/>
        </w:rPr>
        <w:t>Волж</w:t>
      </w:r>
      <w:r w:rsidR="00E738EE" w:rsidRPr="009911DB">
        <w:rPr>
          <w:rFonts w:ascii="Times New Roman" w:hAnsi="Times New Roman"/>
          <w:b/>
          <w:sz w:val="28"/>
          <w:szCs w:val="28"/>
        </w:rPr>
        <w:t>ский</w:t>
      </w:r>
      <w:proofErr w:type="gramEnd"/>
      <w:r w:rsidR="00E738EE" w:rsidRPr="009911DB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E738EE" w:rsidRDefault="00E738EE" w:rsidP="00E738EE">
      <w:pPr>
        <w:ind w:firstLine="709"/>
        <w:rPr>
          <w:rFonts w:ascii="Times New Roman" w:hAnsi="Times New Roman"/>
          <w:sz w:val="28"/>
          <w:szCs w:val="28"/>
        </w:rPr>
      </w:pPr>
    </w:p>
    <w:p w:rsidR="00E738EE" w:rsidRPr="004E044A" w:rsidRDefault="00E738EE" w:rsidP="00E738EE">
      <w:pPr>
        <w:ind w:firstLine="709"/>
        <w:rPr>
          <w:rFonts w:ascii="Times New Roman" w:hAnsi="Times New Roman"/>
          <w:sz w:val="28"/>
          <w:szCs w:val="28"/>
        </w:rPr>
      </w:pPr>
    </w:p>
    <w:p w:rsidR="00E738EE" w:rsidRPr="004E044A" w:rsidRDefault="00E738EE" w:rsidP="00E73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1.   </w:t>
      </w:r>
      <w:proofErr w:type="gramStart"/>
      <w:r w:rsidRPr="004E044A"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</w:t>
      </w:r>
      <w:r>
        <w:rPr>
          <w:rFonts w:ascii="Times New Roman" w:hAnsi="Times New Roman"/>
          <w:sz w:val="28"/>
          <w:szCs w:val="28"/>
        </w:rPr>
        <w:t xml:space="preserve"> местного</w:t>
      </w:r>
      <w:r w:rsidRPr="004E044A">
        <w:rPr>
          <w:rFonts w:ascii="Times New Roman" w:hAnsi="Times New Roman"/>
          <w:sz w:val="28"/>
          <w:szCs w:val="28"/>
        </w:rPr>
        <w:t xml:space="preserve"> 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03E11">
        <w:rPr>
          <w:rFonts w:ascii="Times New Roman" w:hAnsi="Times New Roman"/>
          <w:sz w:val="28"/>
          <w:szCs w:val="28"/>
        </w:rPr>
        <w:t xml:space="preserve">городского поселения Смышляевка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203E11">
        <w:rPr>
          <w:rFonts w:ascii="Times New Roman" w:hAnsi="Times New Roman"/>
          <w:sz w:val="28"/>
          <w:szCs w:val="28"/>
        </w:rPr>
        <w:t>Волжский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 xml:space="preserve">Самарской </w:t>
      </w:r>
      <w:r>
        <w:rPr>
          <w:rFonts w:ascii="Times New Roman" w:hAnsi="Times New Roman"/>
          <w:sz w:val="28"/>
          <w:szCs w:val="28"/>
        </w:rPr>
        <w:t xml:space="preserve">области </w:t>
      </w:r>
      <w:r w:rsidRPr="004E044A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таких объектов д</w:t>
      </w:r>
      <w:r>
        <w:rPr>
          <w:rFonts w:ascii="Times New Roman" w:hAnsi="Times New Roman"/>
          <w:sz w:val="28"/>
          <w:szCs w:val="28"/>
        </w:rPr>
        <w:t xml:space="preserve">ля населения </w:t>
      </w:r>
      <w:r w:rsidR="00203E11">
        <w:rPr>
          <w:rFonts w:ascii="Times New Roman" w:hAnsi="Times New Roman"/>
          <w:sz w:val="28"/>
          <w:szCs w:val="28"/>
        </w:rPr>
        <w:t>городского поселения Смышляевка муниципального района Волжский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4E044A">
        <w:rPr>
          <w:rFonts w:ascii="Times New Roman" w:hAnsi="Times New Roman"/>
          <w:sz w:val="28"/>
          <w:szCs w:val="28"/>
        </w:rPr>
        <w:t xml:space="preserve">, установленные в </w:t>
      </w:r>
      <w:r>
        <w:rPr>
          <w:rFonts w:ascii="Times New Roman" w:hAnsi="Times New Roman"/>
          <w:sz w:val="28"/>
          <w:szCs w:val="28"/>
        </w:rPr>
        <w:t xml:space="preserve">местных </w:t>
      </w:r>
      <w:r w:rsidRPr="004E044A">
        <w:rPr>
          <w:rFonts w:ascii="Times New Roman" w:hAnsi="Times New Roman"/>
          <w:sz w:val="28"/>
          <w:szCs w:val="28"/>
        </w:rPr>
        <w:t>нормативах градостроительного проектирования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03E11">
        <w:rPr>
          <w:rFonts w:ascii="Times New Roman" w:hAnsi="Times New Roman"/>
          <w:sz w:val="28"/>
          <w:szCs w:val="28"/>
        </w:rPr>
        <w:t xml:space="preserve">городского поселения Смышляевка муниципального района Волжский </w:t>
      </w:r>
      <w:r w:rsidRPr="004E044A">
        <w:rPr>
          <w:rFonts w:ascii="Times New Roman" w:hAnsi="Times New Roman"/>
          <w:sz w:val="28"/>
          <w:szCs w:val="28"/>
        </w:rPr>
        <w:t>Самарской области (далее также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нормативы) применяются при подготовке:</w:t>
      </w:r>
      <w:proofErr w:type="gramEnd"/>
    </w:p>
    <w:p w:rsidR="00E738EE" w:rsidRPr="004E044A" w:rsidRDefault="00E738EE" w:rsidP="00E73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E044A">
        <w:rPr>
          <w:rFonts w:ascii="Times New Roman" w:hAnsi="Times New Roman"/>
          <w:sz w:val="28"/>
          <w:szCs w:val="28"/>
        </w:rPr>
        <w:t>1) 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4E044A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4E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4E044A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Смышляевка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E044A">
        <w:rPr>
          <w:rFonts w:ascii="Times New Roman" w:hAnsi="Times New Roman"/>
          <w:sz w:val="28"/>
          <w:szCs w:val="28"/>
        </w:rPr>
        <w:t>Самарской области;</w:t>
      </w:r>
    </w:p>
    <w:p w:rsidR="00E738EE" w:rsidRDefault="00E738EE" w:rsidP="00E738E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044A">
        <w:rPr>
          <w:rFonts w:ascii="Times New Roman" w:hAnsi="Times New Roman"/>
          <w:sz w:val="28"/>
          <w:szCs w:val="28"/>
        </w:rPr>
        <w:t>)   документации по планировке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906CBA" w:rsidRPr="009911DB" w:rsidRDefault="00E738EE" w:rsidP="009911DB">
      <w:pPr>
        <w:spacing w:line="360" w:lineRule="auto"/>
        <w:ind w:firstLine="709"/>
        <w:rPr>
          <w:rFonts w:ascii="Times New Roman" w:hAnsi="Times New Roman"/>
          <w:sz w:val="28"/>
          <w:szCs w:val="28"/>
        </w:rPr>
        <w:sectPr w:rsidR="00906CBA" w:rsidRPr="009911DB" w:rsidSect="008B0183">
          <w:pgSz w:w="11900" w:h="16840"/>
          <w:pgMar w:top="1134" w:right="851" w:bottom="1134" w:left="1701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2. Область применения конкретных расчетных показателей, указанных в разделе 2 настоящих н</w:t>
      </w:r>
      <w:r w:rsidR="009911DB">
        <w:rPr>
          <w:rFonts w:ascii="Times New Roman" w:hAnsi="Times New Roman"/>
          <w:sz w:val="28"/>
          <w:szCs w:val="28"/>
        </w:rPr>
        <w:t>ормативов, приведены в таблице.</w:t>
      </w:r>
    </w:p>
    <w:p w:rsidR="00906CBA" w:rsidRPr="00906CBA" w:rsidRDefault="00906CBA" w:rsidP="009911D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C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Области применения расчетных показателей, </w:t>
      </w:r>
      <w:r w:rsidRPr="00906CBA">
        <w:rPr>
          <w:rFonts w:ascii="Times New Roman" w:hAnsi="Times New Roman" w:cs="Times New Roman"/>
          <w:b/>
          <w:sz w:val="28"/>
          <w:szCs w:val="28"/>
        </w:rPr>
        <w:br/>
        <w:t>установленных местными нормативами градостроительного проектирования</w:t>
      </w:r>
      <w:r w:rsidR="00B82E60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Смышляевка муниципального района </w:t>
      </w:r>
      <w:proofErr w:type="gramStart"/>
      <w:r w:rsidR="00B82E60">
        <w:rPr>
          <w:rFonts w:ascii="Times New Roman" w:hAnsi="Times New Roman" w:cs="Times New Roman"/>
          <w:b/>
          <w:sz w:val="28"/>
          <w:szCs w:val="28"/>
        </w:rPr>
        <w:t>Волж</w:t>
      </w:r>
      <w:r w:rsidRPr="00906CBA">
        <w:rPr>
          <w:rFonts w:ascii="Times New Roman" w:hAnsi="Times New Roman" w:cs="Times New Roman"/>
          <w:b/>
          <w:sz w:val="28"/>
          <w:szCs w:val="28"/>
        </w:rPr>
        <w:t>ский</w:t>
      </w:r>
      <w:proofErr w:type="gramEnd"/>
      <w:r w:rsidRPr="00906CBA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</w:t>
      </w:r>
      <w:r w:rsidRPr="00906CBA">
        <w:rPr>
          <w:rFonts w:ascii="Times New Roman" w:hAnsi="Times New Roman" w:cs="Times New Roman"/>
          <w:b/>
          <w:sz w:val="28"/>
          <w:szCs w:val="28"/>
        </w:rPr>
        <w:br/>
        <w:t>для объектов местного значения</w:t>
      </w:r>
    </w:p>
    <w:p w:rsidR="00906CBA" w:rsidRPr="00906CBA" w:rsidRDefault="00906CBA" w:rsidP="00906CB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906CBA" w:rsidRPr="00906CBA" w:rsidRDefault="00906CBA" w:rsidP="00906CBA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906CBA">
        <w:rPr>
          <w:rFonts w:ascii="Times New Roman" w:hAnsi="Times New Roman" w:cs="Times New Roman"/>
        </w:rPr>
        <w:t>Принятые сокращения:</w:t>
      </w:r>
    </w:p>
    <w:p w:rsidR="00906CBA" w:rsidRPr="00906CBA" w:rsidRDefault="00B82E60" w:rsidP="00906CBA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ГП </w:t>
      </w:r>
      <w:r w:rsidR="00906CBA" w:rsidRPr="00906CBA">
        <w:rPr>
          <w:rFonts w:ascii="Times New Roman" w:hAnsi="Times New Roman" w:cs="Times New Roman"/>
        </w:rPr>
        <w:t xml:space="preserve"> – генеральный план</w:t>
      </w:r>
      <w:r>
        <w:rPr>
          <w:rFonts w:ascii="Times New Roman" w:hAnsi="Times New Roman" w:cs="Times New Roman"/>
        </w:rPr>
        <w:t xml:space="preserve"> городского поселения Смышляевка муниципального района Волж</w:t>
      </w:r>
      <w:r w:rsidR="00906CBA" w:rsidRPr="00906CBA">
        <w:rPr>
          <w:rFonts w:ascii="Times New Roman" w:hAnsi="Times New Roman" w:cs="Times New Roman"/>
        </w:rPr>
        <w:t>ский Самарской области</w:t>
      </w:r>
    </w:p>
    <w:p w:rsidR="00906CBA" w:rsidRPr="00906CBA" w:rsidRDefault="00906CBA" w:rsidP="00906CBA">
      <w:pPr>
        <w:widowControl/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906CBA">
        <w:rPr>
          <w:rFonts w:ascii="Times New Roman" w:hAnsi="Times New Roman" w:cs="Times New Roman"/>
        </w:rPr>
        <w:t>ДПТ – документация по планировке территории</w:t>
      </w:r>
    </w:p>
    <w:p w:rsidR="00906CBA" w:rsidRPr="00906CBA" w:rsidRDefault="00906CBA" w:rsidP="00906CB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tbl>
      <w:tblPr>
        <w:tblW w:w="10065" w:type="dxa"/>
        <w:tblInd w:w="-45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4200"/>
        <w:gridCol w:w="2268"/>
        <w:gridCol w:w="1276"/>
        <w:gridCol w:w="1276"/>
      </w:tblGrid>
      <w:tr w:rsidR="00B21FC5" w:rsidRPr="00906CBA" w:rsidTr="00B21FC5">
        <w:trPr>
          <w:trHeight w:val="230"/>
          <w:tblHeader/>
        </w:trPr>
        <w:tc>
          <w:tcPr>
            <w:tcW w:w="1045" w:type="dxa"/>
            <w:tcBorders>
              <w:top w:val="single" w:sz="4" w:space="0" w:color="auto"/>
            </w:tcBorders>
            <w:hideMark/>
          </w:tcPr>
          <w:p w:rsidR="00B21FC5" w:rsidRPr="00906CBA" w:rsidRDefault="00B21FC5" w:rsidP="00793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906C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06CB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hideMark/>
          </w:tcPr>
          <w:p w:rsidR="00B21FC5" w:rsidRPr="00906CBA" w:rsidRDefault="00B21FC5" w:rsidP="00793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B21FC5" w:rsidRPr="00906CBA" w:rsidRDefault="00B21FC5" w:rsidP="00793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1FC5" w:rsidRPr="00906CBA" w:rsidRDefault="00B21FC5" w:rsidP="00793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b/>
                <w:sz w:val="20"/>
                <w:szCs w:val="20"/>
              </w:rPr>
              <w:t>Г.П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21FC5" w:rsidRPr="00906CBA" w:rsidRDefault="00B21FC5" w:rsidP="00793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1FC5" w:rsidRPr="00906CBA" w:rsidRDefault="00B21FC5" w:rsidP="0079379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b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  <w:vMerge w:val="restart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общеобразовательных организаций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  <w:vMerge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организациями дополнительного образования детей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организаций дополнительного образования детей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спортивными сооружениями, предназначенными для организации и </w:t>
            </w:r>
            <w:proofErr w:type="gramStart"/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gramEnd"/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 официальных физкультурно-оздоровительных и спортивных м</w:t>
            </w:r>
            <w:r w:rsidR="003161A3">
              <w:rPr>
                <w:rFonts w:ascii="Times New Roman" w:hAnsi="Times New Roman" w:cs="Times New Roman"/>
                <w:sz w:val="20"/>
                <w:szCs w:val="20"/>
              </w:rPr>
              <w:t>ероприятий городского поселения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3161A3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 на городское поселение</w:t>
            </w:r>
            <w:bookmarkStart w:id="27" w:name="_GoBack"/>
            <w:bookmarkEnd w:id="27"/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</w:t>
            </w:r>
            <w:proofErr w:type="gramEnd"/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сооружений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 w:rsidRPr="00906CBA"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библиотеками </w:t>
            </w:r>
            <w:r w:rsidRPr="00906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  <w:vMerge w:val="restart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 w:val="restart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</w:t>
            </w:r>
            <w:r w:rsidR="003161A3">
              <w:rPr>
                <w:rFonts w:ascii="Times New Roman" w:hAnsi="Times New Roman" w:cs="Times New Roman"/>
                <w:sz w:val="20"/>
                <w:szCs w:val="20"/>
              </w:rPr>
              <w:t>доступными библиотеками поселения</w:t>
            </w: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 (сельскими массовыми библиотеками)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  <w:vMerge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vMerge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="003161A3">
              <w:rPr>
                <w:rFonts w:ascii="Times New Roman" w:hAnsi="Times New Roman" w:cs="Times New Roman"/>
                <w:sz w:val="20"/>
                <w:szCs w:val="20"/>
              </w:rPr>
              <w:t>общедоступных библиотек поселения</w:t>
            </w: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 (сельских массовых библиотек)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юношескими библиотеками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юношеских библиотек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муниципального района (районными домами культуры)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муниципальный район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учреждениями</w:t>
            </w:r>
            <w:r w:rsidR="003161A3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 городского поселения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доступности учреждений культуры клубного типа </w:t>
            </w:r>
            <w:r w:rsidR="003161A3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proofErr w:type="gramEnd"/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выставочными залами, картинными галереями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выставочных залов, картинных галерей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универсальными спортивно-зрелищными залами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универсальных спортивно-зрелищных залов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автомобильными дорогами </w:t>
            </w:r>
            <w:r w:rsidRPr="00906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(улично-дорожной сетью)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сети, </w:t>
            </w:r>
            <w:r w:rsidRPr="00906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километры на квадратные километры территории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удельный расход тепловой энергии системой отопления здания, кВт ч/кв</w:t>
            </w:r>
            <w:proofErr w:type="gramStart"/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, за отопительный период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многофункциональными центрами предоставления государственных и </w:t>
            </w:r>
            <w:r w:rsidRPr="00906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окон в многофункциональном центре на каждые 5 </w:t>
            </w:r>
            <w:r w:rsidRPr="00906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 жителей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1FC5" w:rsidRPr="00906CBA" w:rsidTr="00B21FC5">
        <w:tc>
          <w:tcPr>
            <w:tcW w:w="1045" w:type="dxa"/>
          </w:tcPr>
          <w:p w:rsidR="00B21FC5" w:rsidRPr="00906CBA" w:rsidRDefault="00B21FC5" w:rsidP="00906CBA">
            <w:pPr>
              <w:widowControl/>
              <w:numPr>
                <w:ilvl w:val="0"/>
                <w:numId w:val="14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268" w:type="dxa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276" w:type="dxa"/>
            <w:vAlign w:val="center"/>
            <w:hideMark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1276" w:type="dxa"/>
            <w:vAlign w:val="center"/>
          </w:tcPr>
          <w:p w:rsidR="00B21FC5" w:rsidRPr="00906CBA" w:rsidRDefault="00B21FC5" w:rsidP="00906CB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C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06CBA" w:rsidRPr="00906CBA" w:rsidRDefault="00906CBA" w:rsidP="00906CBA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906CBA" w:rsidRPr="00906CBA" w:rsidRDefault="00906CBA" w:rsidP="00906CBA">
      <w:pPr>
        <w:widowControl/>
        <w:autoSpaceDE/>
        <w:autoSpaceDN/>
        <w:adjustRightInd/>
        <w:ind w:firstLine="0"/>
        <w:jc w:val="left"/>
        <w:rPr>
          <w:rFonts w:ascii="Calibri" w:hAnsi="Calibri" w:cs="Times New Roman"/>
        </w:rPr>
      </w:pPr>
    </w:p>
    <w:p w:rsidR="007F3674" w:rsidRDefault="007F3674" w:rsidP="005369D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69D6" w:rsidRPr="00281120" w:rsidRDefault="005369D6" w:rsidP="005369D6">
      <w:pPr>
        <w:rPr>
          <w:rFonts w:ascii="Times New Roman" w:hAnsi="Times New Roman" w:cs="Times New Roman"/>
        </w:rPr>
      </w:pPr>
    </w:p>
    <w:sectPr w:rsidR="005369D6" w:rsidRPr="00281120" w:rsidSect="008B0183">
      <w:pgSz w:w="11900" w:h="16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1559"/>
    <w:multiLevelType w:val="hybridMultilevel"/>
    <w:tmpl w:val="4E6C1912"/>
    <w:lvl w:ilvl="0" w:tplc="44921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7753C"/>
    <w:multiLevelType w:val="hybridMultilevel"/>
    <w:tmpl w:val="243A4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94F"/>
    <w:rsid w:val="00041626"/>
    <w:rsid w:val="000919F6"/>
    <w:rsid w:val="00092867"/>
    <w:rsid w:val="000A63EE"/>
    <w:rsid w:val="000E394F"/>
    <w:rsid w:val="000E68C6"/>
    <w:rsid w:val="001A3BC9"/>
    <w:rsid w:val="001F00A8"/>
    <w:rsid w:val="001F4D6C"/>
    <w:rsid w:val="00203E11"/>
    <w:rsid w:val="00241777"/>
    <w:rsid w:val="00277F75"/>
    <w:rsid w:val="00290512"/>
    <w:rsid w:val="003161A3"/>
    <w:rsid w:val="00317155"/>
    <w:rsid w:val="00347B0D"/>
    <w:rsid w:val="003A7721"/>
    <w:rsid w:val="003D6866"/>
    <w:rsid w:val="003E2867"/>
    <w:rsid w:val="003F3551"/>
    <w:rsid w:val="00400542"/>
    <w:rsid w:val="00400B5F"/>
    <w:rsid w:val="004A3B8A"/>
    <w:rsid w:val="004D163B"/>
    <w:rsid w:val="00522683"/>
    <w:rsid w:val="005369D6"/>
    <w:rsid w:val="00605935"/>
    <w:rsid w:val="006217F9"/>
    <w:rsid w:val="0070364B"/>
    <w:rsid w:val="00787306"/>
    <w:rsid w:val="007A6821"/>
    <w:rsid w:val="007C083E"/>
    <w:rsid w:val="007F3674"/>
    <w:rsid w:val="00823F6B"/>
    <w:rsid w:val="00867C18"/>
    <w:rsid w:val="008B0183"/>
    <w:rsid w:val="008B2C2B"/>
    <w:rsid w:val="008F07FC"/>
    <w:rsid w:val="00906CBA"/>
    <w:rsid w:val="00922900"/>
    <w:rsid w:val="00966474"/>
    <w:rsid w:val="00967774"/>
    <w:rsid w:val="009911DB"/>
    <w:rsid w:val="009F25EC"/>
    <w:rsid w:val="00A22A5E"/>
    <w:rsid w:val="00A242B1"/>
    <w:rsid w:val="00B14A32"/>
    <w:rsid w:val="00B21FC5"/>
    <w:rsid w:val="00B256DA"/>
    <w:rsid w:val="00B36465"/>
    <w:rsid w:val="00B60518"/>
    <w:rsid w:val="00B64947"/>
    <w:rsid w:val="00B82E60"/>
    <w:rsid w:val="00C120EF"/>
    <w:rsid w:val="00C300C9"/>
    <w:rsid w:val="00C779A5"/>
    <w:rsid w:val="00CC172B"/>
    <w:rsid w:val="00CF4FF3"/>
    <w:rsid w:val="00CF76CD"/>
    <w:rsid w:val="00D00E83"/>
    <w:rsid w:val="00D16F30"/>
    <w:rsid w:val="00D77B74"/>
    <w:rsid w:val="00DB57EC"/>
    <w:rsid w:val="00E24E5D"/>
    <w:rsid w:val="00E42C47"/>
    <w:rsid w:val="00E738EE"/>
    <w:rsid w:val="00E7678C"/>
    <w:rsid w:val="00E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0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730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787306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87306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87306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873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873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873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87306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8730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87306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787306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78730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787306"/>
  </w:style>
  <w:style w:type="paragraph" w:customStyle="1" w:styleId="a8">
    <w:name w:val="Внимание: недобросовестность!"/>
    <w:basedOn w:val="a6"/>
    <w:next w:val="a"/>
    <w:uiPriority w:val="99"/>
    <w:rsid w:val="00787306"/>
  </w:style>
  <w:style w:type="character" w:customStyle="1" w:styleId="a9">
    <w:name w:val="Выделение для Базового Поиска"/>
    <w:uiPriority w:val="99"/>
    <w:rsid w:val="00787306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787306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78730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8730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78730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78730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78730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78730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787306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787306"/>
    <w:pPr>
      <w:ind w:left="1612" w:hanging="892"/>
    </w:pPr>
  </w:style>
  <w:style w:type="character" w:customStyle="1" w:styleId="af3">
    <w:name w:val="Заголовок чужого сообщения"/>
    <w:uiPriority w:val="99"/>
    <w:rsid w:val="00787306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78730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78730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78730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78730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78730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78730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78730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78730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78730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78730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78730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78730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78730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787306"/>
  </w:style>
  <w:style w:type="paragraph" w:customStyle="1" w:styleId="aff2">
    <w:name w:val="Моноширинный"/>
    <w:basedOn w:val="a"/>
    <w:next w:val="a"/>
    <w:uiPriority w:val="99"/>
    <w:rsid w:val="0078730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787306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78730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787306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78730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78730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78730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787306"/>
    <w:pPr>
      <w:ind w:left="140"/>
    </w:pPr>
  </w:style>
  <w:style w:type="character" w:customStyle="1" w:styleId="affa">
    <w:name w:val="Опечатки"/>
    <w:uiPriority w:val="99"/>
    <w:rsid w:val="0078730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78730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78730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78730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78730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78730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78730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787306"/>
  </w:style>
  <w:style w:type="paragraph" w:customStyle="1" w:styleId="afff2">
    <w:name w:val="Примечание."/>
    <w:basedOn w:val="a6"/>
    <w:next w:val="a"/>
    <w:uiPriority w:val="99"/>
    <w:rsid w:val="00787306"/>
  </w:style>
  <w:style w:type="character" w:customStyle="1" w:styleId="afff3">
    <w:name w:val="Продолжение ссылки"/>
    <w:uiPriority w:val="99"/>
    <w:rsid w:val="00787306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787306"/>
    <w:pPr>
      <w:ind w:right="118" w:firstLine="0"/>
    </w:pPr>
  </w:style>
  <w:style w:type="character" w:customStyle="1" w:styleId="afff5">
    <w:name w:val="Сравнение редакций"/>
    <w:uiPriority w:val="99"/>
    <w:rsid w:val="00787306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78730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78730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787306"/>
  </w:style>
  <w:style w:type="character" w:customStyle="1" w:styleId="afff9">
    <w:name w:val="Ссылка на утративший силу документ"/>
    <w:uiPriority w:val="99"/>
    <w:rsid w:val="00787306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78730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78730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78730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787306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78730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78730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87306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2905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1">
    <w:name w:val="Текст выноски Знак"/>
    <w:link w:val="affff0"/>
    <w:uiPriority w:val="99"/>
    <w:semiHidden/>
    <w:rsid w:val="00290512"/>
    <w:rPr>
      <w:rFonts w:ascii="Tahoma" w:hAnsi="Tahoma" w:cs="Tahoma"/>
      <w:sz w:val="16"/>
      <w:szCs w:val="16"/>
    </w:rPr>
  </w:style>
  <w:style w:type="table" w:styleId="affff2">
    <w:name w:val="Table Grid"/>
    <w:basedOn w:val="a1"/>
    <w:uiPriority w:val="59"/>
    <w:rsid w:val="005369D6"/>
    <w:rPr>
      <w:rFonts w:ascii="Cambria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"/>
    <w:uiPriority w:val="34"/>
    <w:qFormat/>
    <w:rsid w:val="005369D6"/>
    <w:pPr>
      <w:widowControl/>
      <w:autoSpaceDE/>
      <w:autoSpaceDN/>
      <w:adjustRightInd/>
      <w:ind w:left="720" w:firstLine="0"/>
      <w:contextualSpacing/>
      <w:jc w:val="left"/>
    </w:pPr>
    <w:rPr>
      <w:rFonts w:ascii="Cambria" w:hAnsi="Cambria" w:cs="Times New Roman"/>
    </w:rPr>
  </w:style>
  <w:style w:type="character" w:customStyle="1" w:styleId="affff4">
    <w:name w:val="Основной текст с отступом Знак"/>
    <w:link w:val="affff5"/>
    <w:semiHidden/>
    <w:rsid w:val="005369D6"/>
    <w:rPr>
      <w:rFonts w:ascii="Times New Roman" w:hAnsi="Times New Roman"/>
      <w:sz w:val="28"/>
      <w:szCs w:val="24"/>
    </w:rPr>
  </w:style>
  <w:style w:type="paragraph" w:styleId="affff5">
    <w:name w:val="Body Text Indent"/>
    <w:basedOn w:val="a"/>
    <w:link w:val="affff4"/>
    <w:semiHidden/>
    <w:rsid w:val="005369D6"/>
    <w:pPr>
      <w:widowControl/>
      <w:autoSpaceDE/>
      <w:autoSpaceDN/>
      <w:adjustRightInd/>
      <w:spacing w:line="480" w:lineRule="exact"/>
      <w:ind w:right="68" w:firstLine="480"/>
    </w:pPr>
    <w:rPr>
      <w:rFonts w:ascii="Times New Roman" w:hAnsi="Times New Roman" w:cs="Times New Roman"/>
      <w:sz w:val="28"/>
      <w:lang w:val="x-none" w:eastAsia="x-none"/>
    </w:rPr>
  </w:style>
  <w:style w:type="paragraph" w:styleId="affff6">
    <w:name w:val="footnote text"/>
    <w:basedOn w:val="a"/>
    <w:link w:val="affff7"/>
    <w:uiPriority w:val="99"/>
    <w:unhideWhenUsed/>
    <w:rsid w:val="005369D6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lang w:val="x-none" w:eastAsia="x-none"/>
    </w:rPr>
  </w:style>
  <w:style w:type="character" w:customStyle="1" w:styleId="affff7">
    <w:name w:val="Текст сноски Знак"/>
    <w:link w:val="affff6"/>
    <w:uiPriority w:val="99"/>
    <w:rsid w:val="005369D6"/>
    <w:rPr>
      <w:rFonts w:ascii="Cambria" w:hAnsi="Cambria"/>
      <w:sz w:val="24"/>
      <w:szCs w:val="24"/>
    </w:rPr>
  </w:style>
  <w:style w:type="character" w:styleId="affff8">
    <w:name w:val="footnote reference"/>
    <w:uiPriority w:val="99"/>
    <w:unhideWhenUsed/>
    <w:rsid w:val="005369D6"/>
    <w:rPr>
      <w:vertAlign w:val="superscript"/>
    </w:rPr>
  </w:style>
  <w:style w:type="paragraph" w:customStyle="1" w:styleId="affff9">
    <w:name w:val="Примечание"/>
    <w:basedOn w:val="a"/>
    <w:rsid w:val="005369D6"/>
    <w:pPr>
      <w:shd w:val="clear" w:color="auto" w:fill="FFFFFF"/>
      <w:spacing w:before="120" w:after="120"/>
      <w:ind w:firstLine="284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369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369D6"/>
    <w:rPr>
      <w:rFonts w:ascii="Arial" w:hAnsi="Arial" w:cs="Arial"/>
      <w:lang w:val="ru-RU" w:eastAsia="ru-RU" w:bidi="ar-SA"/>
    </w:rPr>
  </w:style>
  <w:style w:type="paragraph" w:styleId="affffa">
    <w:name w:val="annotation text"/>
    <w:basedOn w:val="a"/>
    <w:link w:val="affffb"/>
    <w:uiPriority w:val="99"/>
    <w:semiHidden/>
    <w:unhideWhenUsed/>
    <w:rsid w:val="005369D6"/>
    <w:pPr>
      <w:widowControl/>
      <w:autoSpaceDE/>
      <w:autoSpaceDN/>
      <w:adjustRightInd/>
      <w:ind w:firstLine="0"/>
      <w:jc w:val="left"/>
    </w:pPr>
    <w:rPr>
      <w:rFonts w:ascii="Cambria" w:hAnsi="Cambria" w:cs="Times New Roman"/>
      <w:lang w:val="x-none" w:eastAsia="x-none"/>
    </w:rPr>
  </w:style>
  <w:style w:type="character" w:customStyle="1" w:styleId="affffb">
    <w:name w:val="Текст примечания Знак"/>
    <w:link w:val="affffa"/>
    <w:uiPriority w:val="99"/>
    <w:semiHidden/>
    <w:rsid w:val="005369D6"/>
    <w:rPr>
      <w:rFonts w:ascii="Cambria" w:hAnsi="Cambria"/>
      <w:sz w:val="24"/>
      <w:szCs w:val="24"/>
    </w:rPr>
  </w:style>
  <w:style w:type="paragraph" w:styleId="affffc">
    <w:name w:val="annotation subject"/>
    <w:basedOn w:val="affffa"/>
    <w:next w:val="affffa"/>
    <w:link w:val="affffd"/>
    <w:uiPriority w:val="99"/>
    <w:semiHidden/>
    <w:unhideWhenUsed/>
    <w:rsid w:val="005369D6"/>
    <w:rPr>
      <w:b/>
      <w:bCs/>
    </w:rPr>
  </w:style>
  <w:style w:type="character" w:customStyle="1" w:styleId="affffd">
    <w:name w:val="Тема примечания Знак"/>
    <w:link w:val="affffc"/>
    <w:uiPriority w:val="99"/>
    <w:semiHidden/>
    <w:rsid w:val="005369D6"/>
    <w:rPr>
      <w:rFonts w:ascii="Cambria" w:hAnsi="Cambria"/>
      <w:b/>
      <w:bCs/>
      <w:sz w:val="24"/>
      <w:szCs w:val="24"/>
    </w:rPr>
  </w:style>
  <w:style w:type="paragraph" w:styleId="affffe">
    <w:name w:val="header"/>
    <w:basedOn w:val="a"/>
    <w:link w:val="afffff"/>
    <w:uiPriority w:val="99"/>
    <w:unhideWhenUsed/>
    <w:rsid w:val="005369D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mbria" w:hAnsi="Cambria" w:cs="Times New Roman"/>
      <w:lang w:val="x-none" w:eastAsia="x-none"/>
    </w:rPr>
  </w:style>
  <w:style w:type="character" w:customStyle="1" w:styleId="afffff">
    <w:name w:val="Верхний колонтитул Знак"/>
    <w:link w:val="affffe"/>
    <w:uiPriority w:val="99"/>
    <w:rsid w:val="005369D6"/>
    <w:rPr>
      <w:rFonts w:ascii="Cambria" w:hAnsi="Cambria"/>
      <w:sz w:val="24"/>
      <w:szCs w:val="24"/>
    </w:rPr>
  </w:style>
  <w:style w:type="paragraph" w:styleId="afffff0">
    <w:name w:val="footer"/>
    <w:basedOn w:val="a"/>
    <w:link w:val="afffff1"/>
    <w:uiPriority w:val="99"/>
    <w:unhideWhenUsed/>
    <w:rsid w:val="005369D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mbria" w:hAnsi="Cambria" w:cs="Times New Roman"/>
      <w:lang w:val="x-none" w:eastAsia="x-none"/>
    </w:rPr>
  </w:style>
  <w:style w:type="character" w:customStyle="1" w:styleId="afffff1">
    <w:name w:val="Нижний колонтитул Знак"/>
    <w:link w:val="afffff0"/>
    <w:uiPriority w:val="99"/>
    <w:rsid w:val="005369D6"/>
    <w:rPr>
      <w:rFonts w:ascii="Cambria" w:hAnsi="Cambria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06CBA"/>
  </w:style>
  <w:style w:type="table" w:customStyle="1" w:styleId="12">
    <w:name w:val="Сетка таблицы1"/>
    <w:basedOn w:val="a1"/>
    <w:next w:val="affff2"/>
    <w:uiPriority w:val="59"/>
    <w:rsid w:val="00906CB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2038258.310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38258.3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4691782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D0D17-98A1-4DF6-A488-C8433663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33512</CharactersWithSpaces>
  <SharedDoc>false</SharedDoc>
  <HLinks>
    <vt:vector size="84" baseType="variant">
      <vt:variant>
        <vt:i4>6488116</vt:i4>
      </vt:variant>
      <vt:variant>
        <vt:i4>39</vt:i4>
      </vt:variant>
      <vt:variant>
        <vt:i4>0</vt:i4>
      </vt:variant>
      <vt:variant>
        <vt:i4>5</vt:i4>
      </vt:variant>
      <vt:variant>
        <vt:lpwstr>garantf1://46917823.0/</vt:lpwstr>
      </vt:variant>
      <vt:variant>
        <vt:lpwstr/>
      </vt:variant>
      <vt:variant>
        <vt:i4>1769507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6684710</vt:i4>
      </vt:variant>
      <vt:variant>
        <vt:i4>33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4784128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garantf1://12038258.3100/</vt:lpwstr>
      </vt:variant>
      <vt:variant>
        <vt:lpwstr/>
      </vt:variant>
      <vt:variant>
        <vt:i4>6488117</vt:i4>
      </vt:variant>
      <vt:variant>
        <vt:i4>27</vt:i4>
      </vt:variant>
      <vt:variant>
        <vt:i4>0</vt:i4>
      </vt:variant>
      <vt:variant>
        <vt:i4>5</vt:i4>
      </vt:variant>
      <vt:variant>
        <vt:lpwstr>garantf1://46917822.0/</vt:lpwstr>
      </vt:variant>
      <vt:variant>
        <vt:lpwstr/>
      </vt:variant>
      <vt:variant>
        <vt:i4>1769506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sub_150521</vt:lpwstr>
      </vt:variant>
      <vt:variant>
        <vt:i4>6750259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4784128</vt:i4>
      </vt:variant>
      <vt:variant>
        <vt:i4>18</vt:i4>
      </vt:variant>
      <vt:variant>
        <vt:i4>0</vt:i4>
      </vt:variant>
      <vt:variant>
        <vt:i4>5</vt:i4>
      </vt:variant>
      <vt:variant>
        <vt:lpwstr>garantf1://12038258.3100/</vt:lpwstr>
      </vt:variant>
      <vt:variant>
        <vt:lpwstr/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6488116</vt:i4>
      </vt:variant>
      <vt:variant>
        <vt:i4>12</vt:i4>
      </vt:variant>
      <vt:variant>
        <vt:i4>0</vt:i4>
      </vt:variant>
      <vt:variant>
        <vt:i4>5</vt:i4>
      </vt:variant>
      <vt:variant>
        <vt:lpwstr>garantf1://46917823.0/</vt:lpwstr>
      </vt:variant>
      <vt:variant>
        <vt:lpwstr/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6684710</vt:i4>
      </vt:variant>
      <vt:variant>
        <vt:i4>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4784128</vt:i4>
      </vt:variant>
      <vt:variant>
        <vt:i4>3</vt:i4>
      </vt:variant>
      <vt:variant>
        <vt:i4>0</vt:i4>
      </vt:variant>
      <vt:variant>
        <vt:i4>5</vt:i4>
      </vt:variant>
      <vt:variant>
        <vt:lpwstr>garantf1://12038258.3100/</vt:lpwstr>
      </vt:variant>
      <vt:variant>
        <vt:lpwstr/>
      </vt:variant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garantf1://46917822.0/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Анатолий</cp:lastModifiedBy>
  <cp:revision>14</cp:revision>
  <cp:lastPrinted>2017-10-30T07:31:00Z</cp:lastPrinted>
  <dcterms:created xsi:type="dcterms:W3CDTF">2017-11-02T07:56:00Z</dcterms:created>
  <dcterms:modified xsi:type="dcterms:W3CDTF">2017-11-07T06:45:00Z</dcterms:modified>
</cp:coreProperties>
</file>